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Watercourses not to injure property; remedy</w:t>
      </w:r>
    </w:p>
    <w:p>
      <w:pPr>
        <w:jc w:val="both"/>
        <w:spacing w:before="100" w:after="100"/>
        <w:ind w:start="360"/>
        <w:ind w:firstLine="360"/>
      </w:pPr>
      <w:r>
        <w:rPr/>
      </w:r>
      <w:r>
        <w:rPr/>
      </w:r>
      <w:r>
        <w:t xml:space="preserve">No road commissioner, without written permission from the municipal officers, shall cause a watercourse to be so constructed by the side of a way as to incommode any person's house or other building or to obstruct anyone in the prosecution of his business. Any person so aggrieved may complain to the municipal officers, who shall view the watercourse and may cause it to be altered as they direct.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§3255. Watercourses not to injure property;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Watercourses not to injure property;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§3255. WATERCOURSES NOT TO INJURE PROPERTY;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