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4408</w:t>
        <w:t xml:space="preserve">.  </w:t>
      </w:r>
      <w:r>
        <w:rPr>
          <w:b/>
        </w:rPr>
        <w:t xml:space="preserve">Lifetime ferry passes for retired ferry service employees</w:t>
      </w:r>
    </w:p>
    <w:p>
      <w:pPr>
        <w:jc w:val="both"/>
        <w:spacing w:before="100" w:after="100"/>
        <w:ind w:start="360"/>
        <w:ind w:firstLine="360"/>
      </w:pPr>
      <w:r>
        <w:rPr/>
      </w:r>
      <w:r>
        <w:rPr/>
      </w:r>
      <w:r>
        <w:t xml:space="preserve">A former state employee who is receiving retirement benefits after at least 15 years of employment with the Maine State Ferry Service and who is a year-round resident of one of the served islands of the Maine State Ferry Service is eligible to receive a lifetime ferry pass and a waiver from any reservation fees if the lifetime ferry pass is presented when making the reservation. For the purposes of this section, "lifetime ferry pass" means a nontransferable pass that provides on a ferry operated by the Maine State Ferry Service:</w:t>
      </w:r>
      <w:r>
        <w:t xml:space="preserve">  </w:t>
      </w:r>
      <w:r xmlns:wp="http://schemas.openxmlformats.org/drawingml/2010/wordprocessingDrawing" xmlns:w15="http://schemas.microsoft.com/office/word/2012/wordml">
        <w:rPr>
          <w:rFonts w:ascii="Arial" w:hAnsi="Arial" w:cs="Arial"/>
          <w:sz w:val="22"/>
          <w:szCs w:val="22"/>
        </w:rPr>
        <w:t xml:space="preserve">[PL 2025, c. 228, §1 (NEW).]</w:t>
      </w:r>
    </w:p>
    <w:p>
      <w:pPr>
        <w:jc w:val="both"/>
        <w:spacing w:before="100" w:after="0"/>
        <w:ind w:start="360"/>
        <w:ind w:firstLine="360"/>
      </w:pPr>
      <w:r>
        <w:rPr>
          <w:b/>
        </w:rPr>
        <w:t>1</w:t>
        <w:t xml:space="preserve">.  </w:t>
      </w:r>
      <w:r>
        <w:rPr>
          <w:b/>
        </w:rPr>
        <w:t xml:space="preserve">Walk-on passage.</w:t>
        <w:t xml:space="preserve"> </w:t>
      </w:r>
      <w:r>
        <w:t xml:space="preserve"> </w:t>
      </w:r>
      <w:r>
        <w:t xml:space="preserve">Unlimited walk-on passage for a passenger to and from the island on which the retiree resides;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228, §1 (NEW).]</w:t>
      </w:r>
    </w:p>
    <w:p>
      <w:pPr>
        <w:jc w:val="both"/>
        <w:spacing w:before="100" w:after="0"/>
        <w:ind w:start="360"/>
        <w:ind w:firstLine="360"/>
      </w:pPr>
      <w:r>
        <w:rPr>
          <w:b/>
        </w:rPr>
        <w:t>2</w:t>
        <w:t xml:space="preserve">.  </w:t>
      </w:r>
      <w:r>
        <w:rPr>
          <w:b/>
        </w:rPr>
        <w:t xml:space="preserve">Passenger and vehicle passage.</w:t>
        <w:t xml:space="preserve"> </w:t>
      </w:r>
      <w:r>
        <w:t xml:space="preserve"> </w:t>
      </w:r>
      <w:r>
        <w:t xml:space="preserve">One round-trip passage per month for a passenger and that passenger's vehicle during peak season as determined by rules adopted by the Department of Transportation and 2 round-trip passages per month during off-peak season as determined by rules adopted by the department.  A reservation for passage described in this subsection must follow rules adopted by the department.  For the purposes of this subsection, "vehicle" means a noncommercial motor vehicle with 4 tires or fewer and an overall length of 20 feet or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228, §1 (NEW).]</w:t>
      </w:r>
    </w:p>
    <w:p>
      <w:pPr>
        <w:jc w:val="both"/>
        <w:spacing w:before="100" w:after="100"/>
        <w:ind w:start="360"/>
      </w:pPr>
      <w:r>
        <w:rPr>
          <w:b w:val="true"/>
          <w:i/>
          <w:caps w:val="true"/>
        </w:rPr>
        <w:t xml:space="preserve">Revisor's Note: </w:t>
      </w:r>
      <w:r>
        <w:t>§4408.  Overnight docking of ferries; legislative approval (As enacted by PL 2025, c. 282, §1 is REALLOCATED TO TITLE 23, SECTION 4409)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§4408. Lifetime ferry passes for retired ferry service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§4408. Lifetime ferry passes for retired ferry service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§4408. LIFETIME FERRY PASSES FOR RETIRED FERRY SERVICE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