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2341</w:t>
        <w:t xml:space="preserve">.  </w:t>
      </w:r>
      <w:r>
        <w:rPr>
          <w:b/>
        </w:rPr>
        <w:t xml:space="preserve">Uniform administration of classifications; reporting of rates and other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372, §B5 (NEW). PL 1987, c. 559,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§2341. Uniform administration of classifications; reporting of rates and other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§2341. Uniform administration of classifications; reporting of rates and other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§2341. UNIFORM ADMINISTRATION OF CLASSIFICATIONS; REPORTING OF RATES AND OTHER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