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Coverage of family, dependents; continuation of coverage</w:t>
      </w:r>
    </w:p>
    <w:p>
      <w:pPr>
        <w:jc w:val="both"/>
        <w:spacing w:before="100" w:after="0"/>
        <w:ind w:start="360"/>
        <w:ind w:firstLine="360"/>
      </w:pPr>
      <w:r>
        <w:rPr>
          <w:b/>
        </w:rPr>
        <w:t>1</w:t>
        <w:t xml:space="preserve">.  </w:t>
      </w:r>
      <w:r>
        <w:rPr>
          <w:b/>
        </w:rPr>
      </w:r>
      <w:r>
        <w:t xml:space="preserve"> </w:t>
      </w:r>
      <w:r>
        <w:t xml:space="preserve">Any policy of group health insurance issued pursuant to </w:t>
      </w:r>
      <w:r>
        <w:t>sections 2804</w:t>
      </w:r>
      <w:r>
        <w:t xml:space="preserve"> (employee groups), </w:t>
      </w:r>
      <w:r>
        <w:t>2805</w:t>
      </w:r>
      <w:r>
        <w:t xml:space="preserve"> (labor union groups), </w:t>
      </w:r>
      <w:r>
        <w:t>2805‑A</w:t>
      </w:r>
      <w:r>
        <w:t xml:space="preserve"> (association groups), </w:t>
      </w:r>
      <w:r>
        <w:t>2806</w:t>
      </w:r>
      <w:r>
        <w:t xml:space="preserve"> (trustee groups), </w:t>
      </w:r>
      <w:r>
        <w:t>2807‑A</w:t>
      </w:r>
      <w:r>
        <w:t xml:space="preserve"> (credit union groups) or </w:t>
      </w:r>
      <w:r>
        <w:t>2808</w:t>
      </w:r>
      <w:r>
        <w:t xml:space="preserve"> (other groups) may include coverage for members of the family or dependents of individuals otherwise insured in such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§9 (AMD).]</w:t>
      </w:r>
    </w:p>
    <w:p>
      <w:pPr>
        <w:jc w:val="both"/>
        <w:spacing w:before="100" w:after="0"/>
        <w:ind w:start="360"/>
        <w:ind w:firstLine="360"/>
      </w:pPr>
      <w:r>
        <w:rPr>
          <w:b/>
        </w:rPr>
        <w:t>1-A</w:t>
        <w:t xml:space="preserve">.  </w:t>
      </w:r>
      <w:r>
        <w:rPr>
          <w:b/>
        </w:rPr>
      </w:r>
      <w:r>
        <w:t xml:space="preserve"> </w:t>
      </w:r>
      <w:r>
        <w:t xml:space="preserve">Any such policy of group health insurance that provides coverage for family members or dependents of individuals in the insured group may not define the terms "family" or "dependent" to exclude from coverage those minor children of any covered individual who do not reside with that individual.  Insurers must comply with 42 United States Code, Section 1396g‑1.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C, §3 (AMD).]</w:t>
      </w:r>
    </w:p>
    <w:p>
      <w:pPr>
        <w:jc w:val="both"/>
        <w:spacing w:before="100" w:after="0"/>
        <w:ind w:start="360"/>
        <w:ind w:firstLine="360"/>
      </w:pPr>
      <w:r>
        <w:rPr>
          <w:b/>
        </w:rPr>
        <w:t>2</w:t>
        <w:t xml:space="preserve">.  </w:t>
      </w:r>
      <w:r>
        <w:rPr>
          <w:b/>
        </w:rPr>
      </w:r>
      <w:r>
        <w:t xml:space="preserve"> </w:t>
      </w:r>
      <w:r>
        <w:t xml:space="preserve">Any group health insurance policy which contains provisions for the payment by the insurer of benefits for expenses incurred on account of hospital, nursing, medical or surgical services for members of the family or dependents of an individual in the insured group may provide for the continuation of such benefit provisions, or any part or parts thereof, after the death of such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§9 (AMD). PL 1985, c. 652, §51 (AMD). PL 1995, c. 418,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§2809. Coverage of family, dependents; continuation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Coverage of family, dependents; continuation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§2809. COVERAGE OF FAMILY, DEPENDENTS; CONTINUATION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