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442 (NEW). PL 1995, c. 311, §1 (RP). PL 1995, c. 311,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§2401.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