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2157</w:t>
        <w:t xml:space="preserve">.  </w:t>
      </w:r>
      <w:r>
        <w:rPr>
          <w:b/>
        </w:rPr>
        <w:t xml:space="preserve">Sheltering or aiding missing child</w:t>
      </w:r>
    </w:p>
    <w:p>
      <w:pPr>
        <w:jc w:val="both"/>
        <w:spacing w:before="100" w:after="0"/>
        <w:ind w:start="360"/>
        <w:ind w:firstLine="360"/>
      </w:pPr>
      <w:r>
        <w:rPr>
          <w:b/>
        </w:rPr>
        <w:t>1</w:t>
        <w:t xml:space="preserve">.  </w:t>
      </w:r>
      <w:r>
        <w:rPr>
          <w:b/>
        </w:rPr>
        <w:t xml:space="preserve">Duty to inform law enforcement officer.</w:t>
        <w:t xml:space="preserve"> </w:t>
      </w:r>
      <w:r>
        <w:t xml:space="preserve"> </w:t>
      </w:r>
      <w:r>
        <w:t xml:space="preserve">If a person knowingly shelters or aids in obtaining shelter for a missing child for more than 24 hours without the consent of the missing child's parent, guardian or legal custodian, the person shall inform a law enforcement officer as to the missing child's location and condition if the law enforcement officer contacts that person as part of the investigation of the missing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63, §1 (NEW).]</w:t>
      </w:r>
    </w:p>
    <w:p>
      <w:pPr>
        <w:jc w:val="both"/>
        <w:spacing w:before="100" w:after="0"/>
        <w:ind w:start="360"/>
        <w:ind w:firstLine="360"/>
      </w:pPr>
      <w:r>
        <w:rPr>
          <w:b/>
        </w:rPr>
        <w:t>2</w:t>
        <w:t xml:space="preserve">.  </w:t>
      </w:r>
      <w:r>
        <w:rPr>
          <w:b/>
        </w:rPr>
        <w:t xml:space="preserve">Violation.</w:t>
        <w:t xml:space="preserve"> </w:t>
      </w:r>
      <w:r>
        <w:t xml:space="preserve"> </w:t>
      </w:r>
      <w:r>
        <w:t xml:space="preserve">A person who violates </w:t>
      </w:r>
      <w:r>
        <w:t>subsection 1</w:t>
      </w:r>
      <w:r>
        <w:t xml:space="preserve"> is subject to a civil penalty not to exceed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§2157. Sheltering or aiding missing child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§2157. Sheltering or aiding missing child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§2157. SHELTERING OR AIDING MISSING CHILD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