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2477</w:t>
        <w:t xml:space="preserve">.  </w:t>
      </w:r>
      <w:r>
        <w:rPr>
          <w:b/>
        </w:rPr>
        <w:t xml:space="preserve">Violations</w:t>
      </w:r>
    </w:p>
    <w:p>
      <w:pPr>
        <w:jc w:val="both"/>
        <w:spacing w:before="100" w:after="100"/>
        <w:ind w:start="360"/>
        <w:ind w:firstLine="360"/>
      </w:pPr>
      <w:r>
        <w:rPr/>
      </w:r>
      <w:r>
        <w:rPr/>
      </w:r>
      <w:r>
        <w:t xml:space="preserve">A person who violates a provision of this subchapter or a rule adopted pursuant to this subchapter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§2477.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§2477.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§2477.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