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2915-A</w:t>
        <w:t xml:space="preserve">.  </w:t>
      </w:r>
      <w:r>
        <w:rPr>
          <w:b/>
        </w:rPr>
        <w:t xml:space="preserve">Sale of self-administered sexual assault forensic evidence collection kit prohibited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the following terms have the following meanings.  </w:t>
      </w:r>
    </w:p>
    <w:p>
      <w:pPr>
        <w:jc w:val="both"/>
        <w:spacing w:before="100" w:after="0"/>
        <w:ind w:start="720"/>
      </w:pPr>
      <w:r>
        <w:rPr/>
        <w:t>A</w:t>
        <w:t xml:space="preserve">.  </w:t>
      </w:r>
      <w:r>
        <w:rPr/>
      </w:r>
      <w:r>
        <w:t xml:space="preserve">"Person" has the same meaning as in </w:t>
      </w:r>
      <w:r>
        <w:t>Title 5, section 206,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138, §1 (NEW).]</w:t>
      </w:r>
    </w:p>
    <w:p>
      <w:pPr>
        <w:jc w:val="both"/>
        <w:spacing w:before="100" w:after="0"/>
        <w:ind w:start="720"/>
      </w:pPr>
      <w:r>
        <w:rPr/>
        <w:t>B</w:t>
        <w:t xml:space="preserve">.  </w:t>
      </w:r>
      <w:r>
        <w:rPr/>
      </w:r>
      <w:r>
        <w:t xml:space="preserve">"Self-administered sexual assault forensic evidence collection kit" means materials advertised or marketed as a means for a person other than a licensed hospital or licensed health care practitioner to collect physical evidence of a sexual assault.</w:t>
      </w:r>
      <w:r>
        <w:t xml:space="preserve">  </w:t>
      </w:r>
      <w:r xmlns:wp="http://schemas.openxmlformats.org/drawingml/2010/wordprocessingDrawing" xmlns:w15="http://schemas.microsoft.com/office/word/2012/wordml">
        <w:rPr>
          <w:rFonts w:ascii="Arial" w:hAnsi="Arial" w:cs="Arial"/>
          <w:sz w:val="22"/>
          <w:szCs w:val="22"/>
        </w:rPr>
        <w:t xml:space="preserve">[PL 2025, c. 138, §1 (NEW).]</w:t>
      </w:r>
    </w:p>
    <w:p>
      <w:pPr>
        <w:jc w:val="both"/>
        <w:spacing w:before="100" w:after="0"/>
        <w:ind w:start="720"/>
      </w:pPr>
      <w:r>
        <w:rPr/>
        <w:t>C</w:t>
        <w:t xml:space="preserve">.  </w:t>
      </w:r>
      <w:r>
        <w:rPr/>
      </w:r>
      <w:r>
        <w:t xml:space="preserve">"Sexual assault" has the same meaning as in </w:t>
      </w:r>
      <w:r>
        <w:t>section 2915, subsection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138,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138, §1 (NEW).]</w:t>
      </w:r>
    </w:p>
    <w:p>
      <w:pPr>
        <w:jc w:val="both"/>
        <w:spacing w:before="100" w:after="0"/>
        <w:ind w:start="360"/>
        <w:ind w:firstLine="360"/>
      </w:pPr>
      <w:r>
        <w:rPr>
          <w:b/>
        </w:rPr>
        <w:t>2</w:t>
        <w:t xml:space="preserve">.  </w:t>
      </w:r>
      <w:r>
        <w:rPr>
          <w:b/>
        </w:rPr>
        <w:t xml:space="preserve">Prohibition.</w:t>
        <w:t xml:space="preserve"> </w:t>
      </w:r>
      <w:r>
        <w:t xml:space="preserve"> </w:t>
      </w:r>
      <w:r>
        <w:t xml:space="preserve">A person may not sell or offer for sale a self-administered sexual assault forensic evidence collection kit.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138, §1 (NEW).]</w:t>
      </w:r>
    </w:p>
    <w:p>
      <w:pPr>
        <w:jc w:val="both"/>
        <w:spacing w:before="100" w:after="0"/>
        <w:ind w:start="360"/>
        <w:ind w:firstLine="360"/>
      </w:pPr>
      <w:r>
        <w:rPr>
          <w:b/>
        </w:rPr>
        <w:t>3</w:t>
        <w:t xml:space="preserve">.  </w:t>
      </w:r>
      <w:r>
        <w:rPr>
          <w:b/>
        </w:rPr>
        <w:t xml:space="preserve">Admissibility.</w:t>
        <w:t xml:space="preserve"> </w:t>
      </w:r>
      <w:r>
        <w:t xml:space="preserve"> </w:t>
      </w:r>
      <w:r>
        <w:t xml:space="preserve">This section does not affect the admissibility in a court proceeding of evidence collected using a self-administered sexual assault forensic evidence collection kit.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138, §1 (NEW).]</w:t>
      </w:r>
    </w:p>
    <w:p>
      <w:pPr>
        <w:jc w:val="both"/>
        <w:spacing w:before="100" w:after="0"/>
        <w:ind w:start="360"/>
        <w:ind w:firstLine="360"/>
      </w:pPr>
      <w:r>
        <w:rPr>
          <w:b/>
        </w:rPr>
        <w:t>4</w:t>
        <w:t xml:space="preserve">.  </w:t>
      </w:r>
      <w:r>
        <w:rPr>
          <w:b/>
        </w:rPr>
        <w:t xml:space="preserve">Violation.</w:t>
        <w:t xml:space="preserve"> </w:t>
      </w:r>
      <w:r>
        <w:t xml:space="preserve"> </w:t>
      </w:r>
      <w:r>
        <w:t xml:space="preserve">There is a rebuttable presumption that a violation of this section is a violation of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138,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§2915-A. Sale of self-administered sexual assault forensic evidence collection kit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§2915-A. Sale of self-administered sexual assault forensic evidence collection kit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§2915-A. SALE OF SELF-ADMINISTERED SEXUAL ASSAULT FORENSIC EVIDENCE COLLECTION KIT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