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§1405. LIVABLE WAGES;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