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1987, c. 775, §1 (AMD). PL 1995, c. 665, §DD4 (RP). PL 1995, c. 665, §DD12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§2011.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§2011.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