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w:t>
        <w:t xml:space="preserve">.  </w:t>
      </w:r>
      <w:r>
        <w:rPr>
          <w:b/>
        </w:rPr>
        <w:t xml:space="preserve">Declaration of policy</w:t>
      </w:r>
    </w:p>
    <w:p>
      <w:pPr>
        <w:jc w:val="both"/>
        <w:spacing w:before="100" w:after="100"/>
        <w:ind w:start="360"/>
        <w:ind w:firstLine="360"/>
      </w:pPr>
      <w:r>
        <w:rPr/>
      </w:r>
      <w:r>
        <w:rPr/>
      </w:r>
      <w:r>
        <w:t xml:space="preserve">It is the declared public policy of the State of Maine that workers employed in any occupation should receive wages sufficient to provide adequate maintenance and to protect their health, and to be fairly commensurate with the value of the services rendered.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§661.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