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2212</w:t>
        <w:t xml:space="preserve">.  </w:t>
      </w:r>
      <w:r>
        <w:rPr>
          <w:b/>
        </w:rPr>
        <w:t xml:space="preserve">State liquor enforcement officers' vehicles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644, §1 (AMD). PL 1995, c. 65, §A82 (AMD). PL 1995, c. 65, §§A153,C15 (AFF). PL 1999, c. 29,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§2212. State liquor enforcement officers' vehicles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§2212. State liquor enforcement officers' vehicles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§2212. STATE LIQUOR ENFORCEMENT OFFICERS' VEHICLES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