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$200 and expires 2 years from the date of issuance.  The renewal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§25 (AMD).]</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PL 2023, c. 634,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§1353. Motorcycle rider education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Motorcycle rider education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§1353. MOTORCYCLE RIDER EDUCATION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