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2091-A</w:t>
        <w:t xml:space="preserve">.  </w:t>
      </w:r>
      <w:r>
        <w:rPr>
          <w:b/>
        </w:rPr>
        <w:t xml:space="preserve">School crossing guards</w:t>
      </w:r>
    </w:p>
    <w:p>
      <w:pPr>
        <w:jc w:val="both"/>
        <w:spacing w:before="100" w:after="100"/>
        <w:ind w:start="360"/>
        <w:ind w:firstLine="360"/>
      </w:pPr>
      <w:r>
        <w:rPr>
          <w:b/>
        </w:rPr>
        <w:t>1</w:t>
        <w:t xml:space="preserve">.  </w:t>
      </w:r>
      <w:r>
        <w:rPr>
          <w:b/>
        </w:rPr>
        <w:t xml:space="preserve">Qualifications.</w:t>
        <w:t xml:space="preserve"> </w:t>
      </w:r>
      <w:r>
        <w:t xml:space="preserve"> </w:t>
      </w:r>
      <w:r>
        <w:t xml:space="preserve">A school crossing guard is qualified to direct traffic if the school crossing guard:</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B</w:t>
        <w:t xml:space="preserve">.  </w:t>
      </w:r>
      <w:r>
        <w:rPr/>
      </w:r>
      <w:r>
        <w:t xml:space="preserve">Is under the control of a local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C</w:t>
        <w:t xml:space="preserve">.  </w:t>
      </w:r>
      <w:r>
        <w:rPr/>
      </w:r>
      <w:r>
        <w:t xml:space="preserve">Has completed training approved by the Department of Labor, Bureau of Labor Standards in controlling traffic on a public way and as described by </w:t>
      </w:r>
      <w:r>
        <w:t>section 2091, subsection 2</w:t>
      </w:r>
      <w:r>
        <w:t xml:space="preserve"> to perform any traffic direction duties to which the school crossing guard is assigned as prescribed by the local law enforcement agency that has control over the school crossing guard;</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D</w:t>
        <w:t xml:space="preserve">.  </w:t>
      </w:r>
      <w:r>
        <w:rPr/>
      </w:r>
      <w:r>
        <w:t xml:space="preserve">Is wearing an appropriate uniform as specified by the local law enforcement agency that has control over the school crossing guard; and</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E</w:t>
        <w:t xml:space="preserve">.  </w:t>
      </w:r>
      <w:r>
        <w:rPr/>
      </w:r>
      <w:r>
        <w:t xml:space="preserve">Is directing traffic in an intersection with a marked crosswalk on a public way.</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2</w:t>
        <w:t xml:space="preserve">.  </w:t>
      </w:r>
      <w:r>
        <w:rPr>
          <w:b/>
        </w:rPr>
        <w:t xml:space="preserve">Obeying school crossing guards.</w:t>
        <w:t xml:space="preserve"> </w:t>
      </w:r>
      <w:r>
        <w:t xml:space="preserve"> </w:t>
      </w:r>
      <w:r>
        <w:t xml:space="preserve">An operator of a motor vehicle shall obey a hand signal or handheld traffic control device of a school crossing guard qualified under </w:t>
      </w:r>
      <w:r>
        <w:t>subsection 1</w:t>
      </w:r>
      <w:r>
        <w:t xml:space="preserve">.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3</w:t>
        <w:t xml:space="preserve">.  </w:t>
      </w:r>
      <w:r>
        <w:rPr>
          <w:b/>
        </w:rPr>
        <w:t xml:space="preserve">Assisting pedestrians.</w:t>
        <w:t xml:space="preserve"> </w:t>
      </w:r>
      <w:r>
        <w:t xml:space="preserve"> </w:t>
      </w:r>
      <w:r>
        <w:t xml:space="preserve">This section does not prohibit a school crossing guard who does not meet the specifications described in </w:t>
      </w:r>
      <w:r>
        <w:t>subsection 1</w:t>
      </w:r>
      <w:r>
        <w:t xml:space="preserve"> from assisting a pedestrian to cross a public way, as long as the school crossing guard does not attempt to do so by directing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4</w:t>
        <w:t xml:space="preserve">.  </w:t>
      </w:r>
      <w:r>
        <w:rPr>
          <w:b/>
        </w:rPr>
        <w:t xml:space="preserve">Restrictions.</w:t>
        <w:t xml:space="preserve"> </w:t>
      </w:r>
      <w:r>
        <w:t xml:space="preserve"> </w:t>
      </w:r>
      <w:r>
        <w:t xml:space="preserve">A school crossing guard may not contradict or override a lighted traffic control device or pedestrian control device or cause a pedestrian or motor vehicle to violate the provisions of </w:t>
      </w:r>
      <w:r>
        <w:t>section 2057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§2091-A. School crossing 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§2091-A. School crossing 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§2091-A. SCHOOL CROSSING 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