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w:t>
        <w:t xml:space="preserve">.  </w:t>
      </w:r>
      <w:r>
        <w:rPr>
          <w:b/>
        </w:rPr>
        <w:t xml:space="preserve">Minors</w:t>
      </w:r>
    </w:p>
    <w:p>
      <w:pPr>
        <w:jc w:val="both"/>
        <w:spacing w:before="100" w:after="100"/>
        <w:ind w:start="360"/>
        <w:ind w:firstLine="360"/>
      </w:pPr>
      <w:r>
        <w:rPr>
          <w:b/>
        </w:rPr>
        <w:t>1</w:t>
        <w:t xml:space="preserve">.  </w:t>
      </w:r>
      <w:r>
        <w:rPr>
          <w:b/>
        </w:rPr>
        <w:t xml:space="preserve">Application for registration.</w:t>
        <w:t xml:space="preserve"> </w:t>
      </w:r>
      <w:r>
        <w:t xml:space="preserve"> </w:t>
      </w:r>
      <w:r>
        <w:t xml:space="preserve">The Secretary of State may not approve the application of a minor for registration of a vehicle unless the minor is at least 15 years old and the application is signed by:</w:t>
      </w:r>
    </w:p>
    <w:p>
      <w:pPr>
        <w:jc w:val="both"/>
        <w:spacing w:before="100" w:after="0"/>
        <w:ind w:start="720"/>
      </w:pPr>
      <w:r>
        <w:rPr/>
        <w:t>A</w:t>
        <w:t xml:space="preserve">.  </w:t>
      </w:r>
      <w:r>
        <w:rPr/>
      </w:r>
      <w:r>
        <w:t xml:space="preserve">A parent or guardian who has the custody of the minor;</w:t>
      </w:r>
      <w:r>
        <w:t xml:space="preserve">  </w:t>
      </w:r>
      <w:r xmlns:wp="http://schemas.openxmlformats.org/drawingml/2010/wordprocessingDrawing" xmlns:w15="http://schemas.microsoft.com/office/word/2012/wordml">
        <w:rPr>
          <w:rFonts w:ascii="Arial" w:hAnsi="Arial" w:cs="Arial"/>
          <w:sz w:val="22"/>
          <w:szCs w:val="22"/>
        </w:rPr>
        <w:t xml:space="preserve">[PL 1995, c. 482, Pt. B, §2 (NEW).]</w:t>
      </w:r>
    </w:p>
    <w:p>
      <w:pPr>
        <w:jc w:val="both"/>
        <w:spacing w:before="100" w:after="0"/>
        <w:ind w:start="720"/>
      </w:pPr>
      <w:r>
        <w:rPr/>
        <w:t>B</w:t>
        <w:t xml:space="preserve">.  </w:t>
      </w:r>
      <w:r>
        <w:rPr/>
      </w:r>
      <w:r>
        <w:t xml:space="preserve">If the minor has no parent or guardian, the minor's employer; or</w:t>
      </w:r>
      <w:r>
        <w:t xml:space="preserve">  </w:t>
      </w:r>
      <w:r xmlns:wp="http://schemas.openxmlformats.org/drawingml/2010/wordprocessingDrawing" xmlns:w15="http://schemas.microsoft.com/office/word/2012/wordml">
        <w:rPr>
          <w:rFonts w:ascii="Arial" w:hAnsi="Arial" w:cs="Arial"/>
          <w:sz w:val="22"/>
          <w:szCs w:val="22"/>
        </w:rPr>
        <w:t xml:space="preserve">[PL 1995, c. 482, Pt. B, §2 (NEW).]</w:t>
      </w:r>
    </w:p>
    <w:p>
      <w:pPr>
        <w:jc w:val="both"/>
        <w:spacing w:before="100" w:after="0"/>
        <w:ind w:start="720"/>
      </w:pPr>
      <w:r>
        <w:rPr/>
        <w:t>C</w:t>
        <w:t xml:space="preserve">.  </w:t>
      </w:r>
      <w:r>
        <w:rPr/>
      </w:r>
      <w:r>
        <w:t xml:space="preserve">If the minor is emancipated, the minor.  In this case, the application must be accompanied by an attested copy of the court order of emancipation.</w:t>
      </w:r>
      <w:r>
        <w:t xml:space="preserve">  </w:t>
      </w:r>
      <w:r xmlns:wp="http://schemas.openxmlformats.org/drawingml/2010/wordprocessingDrawing" xmlns:w15="http://schemas.microsoft.com/office/word/2012/wordml">
        <w:rPr>
          <w:rFonts w:ascii="Arial" w:hAnsi="Arial" w:cs="Arial"/>
          <w:sz w:val="22"/>
          <w:szCs w:val="22"/>
        </w:rPr>
        <w:t xml:space="preserve">[PL 1995, c. 482,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B, §2 (RPR).]</w:t>
      </w:r>
    </w:p>
    <w:p>
      <w:pPr>
        <w:jc w:val="both"/>
        <w:spacing w:before="100" w:after="0"/>
        <w:ind w:start="360"/>
        <w:ind w:firstLine="360"/>
      </w:pPr>
      <w:r>
        <w:rPr>
          <w:b/>
        </w:rPr>
        <w:t>2</w:t>
        <w:t xml:space="preserve">.  </w:t>
      </w:r>
      <w:r>
        <w:rPr>
          <w:b/>
        </w:rPr>
        <w:t xml:space="preserve">Suspension.</w:t>
        <w:t xml:space="preserve"> </w:t>
      </w:r>
      <w:r>
        <w:t xml:space="preserve"> </w:t>
      </w:r>
      <w:r>
        <w:t xml:space="preserve">If a person who has signed the application files with the Secretary of State a notarized written request that the registration be suspended, the Secretary of State shall, pursuant to </w:t>
      </w:r>
      <w:r>
        <w:t>chapter 23</w:t>
      </w:r>
      <w:r>
        <w:t xml:space="preserve">, suspend the registration without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B, §2 (RPR).]</w:t>
      </w:r>
    </w:p>
    <w:p>
      <w:pPr>
        <w:jc w:val="both"/>
        <w:spacing w:before="100" w:after="100"/>
        <w:ind w:start="360"/>
        <w:ind w:firstLine="360"/>
      </w:pPr>
      <w:r>
        <w:rPr>
          <w:b/>
        </w:rPr>
        <w:t>3</w:t>
        <w:t xml:space="preserve">.  </w:t>
      </w:r>
      <w:r>
        <w:rPr>
          <w:b/>
        </w:rPr>
        <w:t xml:space="preserve">Minor.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B,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§B2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§352.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§352.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