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Registration Plate Equipment and Production Program</w:t>
      </w:r>
    </w:p>
    <w:p>
      <w:pPr>
        <w:jc w:val="both"/>
        <w:spacing w:before="100" w:after="100"/>
        <w:ind w:start="360"/>
        <w:ind w:firstLine="360"/>
      </w:pPr>
      <w:r>
        <w:rPr/>
      </w:r>
      <w:r>
        <w:rPr/>
      </w:r>
      <w:r>
        <w:t xml:space="preserve">The Registration Plate Equipment and Production Program is established as a program within the Highway Fund.  One dollar from each registration fee paid in accordance with </w:t>
      </w:r>
      <w:r>
        <w:t>section 457</w:t>
      </w:r>
      <w:r>
        <w:t xml:space="preserve">, </w:t>
      </w:r>
      <w:r>
        <w:t>458</w:t>
      </w:r>
      <w:r>
        <w:t xml:space="preserve">, </w:t>
      </w:r>
      <w:r>
        <w:t>501</w:t>
      </w:r>
      <w:r>
        <w:t xml:space="preserve">, </w:t>
      </w:r>
      <w:r>
        <w:t>504</w:t>
      </w:r>
      <w:r>
        <w:t xml:space="preserve">, </w:t>
      </w:r>
      <w:r>
        <w:t>505</w:t>
      </w:r>
      <w:r>
        <w:t xml:space="preserve">, </w:t>
      </w:r>
      <w:r>
        <w:t>509</w:t>
      </w:r>
      <w:r>
        <w:t xml:space="preserve">, </w:t>
      </w:r>
      <w:r>
        <w:t>513</w:t>
      </w:r>
      <w:r>
        <w:t xml:space="preserve">, </w:t>
      </w:r>
      <w:r>
        <w:t>515</w:t>
      </w:r>
      <w:r>
        <w:t xml:space="preserve"> or </w:t>
      </w:r>
      <w:r>
        <w:t>520</w:t>
      </w:r>
      <w:r>
        <w:t xml:space="preserve"> must be paid into the Highway Fund and allocated to the Registration Plate Equipment and Production Program.  The Legislature may authorize allocations from the program exclusively for costs relating to the design, production, storage, handling and issuance of registration plates.  These costs may include, but are not limited to, the following: the purchase, installation, repair and rebuilding of equipment used in the production or handling of registration plates; materials used in the production, handling and shipping of registration plates; and buildings or space rented, leased or purchased for the production or storage of registration plates or the storage of materials used in the production of plates.  Highway Fund allocations to the Registration Plate Equipment and Production Program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645, Pt. C, §7 (NEW); PL 1995, c. 645, Pt. C,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§C7 (NEW). PL 1995, c. 645, §C16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 Registration Plate Equipment and Production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Registration Plate Equipment and Production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§466. REGISTRATION PLATE EQUIPMENT AND PRODUCTION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