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§A95 (AMD). PL 1995, c. 65, §§A153,C15 (AFF). PL 2009, c. 598,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§559.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