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77, c. 694, §500 (RPR).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62.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