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1854</w:t>
        <w:t xml:space="preserve">.  </w:t>
      </w:r>
      <w:r>
        <w:rPr>
          <w:b/>
        </w:rPr>
        <w:t xml:space="preserve">Appointment of director; organizational meeting</w:t>
      </w:r>
    </w:p>
    <w:p>
      <w:pPr>
        <w:jc w:val="both"/>
        <w:spacing w:before="100" w:after="0"/>
        <w:ind w:start="360"/>
        <w:ind w:firstLine="360"/>
      </w:pPr>
      <w:r>
        <w:rPr>
          <w:b/>
        </w:rPr>
        <w:t>1</w:t>
        <w:t xml:space="preserve">.  </w:t>
      </w:r>
      <w:r>
        <w:rPr>
          <w:b/>
        </w:rPr>
        <w:t xml:space="preserve">Appointment of directors.</w:t>
        <w:t xml:space="preserve"> </w:t>
      </w:r>
      <w:r>
        <w:t xml:space="preserve"> </w:t>
      </w:r>
      <w:r>
        <w:t xml:space="preserve">Directors are appointed by the commissioners of the county they represent, except that any host county director must be appointed by all the commissioners of the counties in the jail authority.  Alternate directors may be appointed by the commissioners to act in the absence of a director.  The operating and governance agreement defines the specific process for appointing directors. To the extent possible, the board of directors shall include a mix of individuals with sufficient managerial, technical, financial or corrections experience to execute their duties efficiently and effectively. Appointments must be by vote of the commissioners, attested to by the county clerk, and presented to the clerk of the jail authority, once selected.  The commissioners, by majority vote, may remove their appointed directors during their term for cause after notice and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2</w:t>
        <w:t xml:space="preserve">.  </w:t>
      </w:r>
      <w:r>
        <w:rPr>
          <w:b/>
        </w:rPr>
        <w:t xml:space="preserve">First meeting.</w:t>
        <w:t xml:space="preserve"> </w:t>
      </w:r>
      <w:r>
        <w:t xml:space="preserve"> </w:t>
      </w:r>
      <w:r>
        <w:t xml:space="preserve">Upon receipt of the names of all the directors, the commissioners shall set a time, place and date for the first meeting of the directors.  Notice of the meeting must be given to the directors by certified or registered mail, return receipt requested, and mailed at least 10 days prior to the date set for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3</w:t>
        <w:t xml:space="preserve">.  </w:t>
      </w:r>
      <w:r>
        <w:rPr>
          <w:b/>
        </w:rPr>
        <w:t xml:space="preserve">Elect officers.</w:t>
        <w:t xml:space="preserve"> </w:t>
      </w:r>
      <w:r>
        <w:t xml:space="preserve"> </w:t>
      </w:r>
      <w:r>
        <w:t xml:space="preserve">The directors shall elect from their own members a chair, vice-chair, treasurer and clerk.  They shall choose, employ and fix the stipend of any other necessary officers and agents who serve at the directors' pleasure.  They shall adopt a corporate seal.  Prior to the election of the officers, each director shall be sworn to the faithful performance of the director's duties by the respective county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4</w:t>
        <w:t xml:space="preserve">.  </w:t>
      </w:r>
      <w:r>
        <w:rPr>
          <w:b/>
        </w:rPr>
        <w:t xml:space="preserve">Bylaws.</w:t>
        <w:t xml:space="preserve"> </w:t>
      </w:r>
      <w:r>
        <w:t xml:space="preserve"> </w:t>
      </w:r>
      <w:r>
        <w:t xml:space="preserve">The directors may from time to time adopt, establish and amend bylaws consistent with this subchapter and the laws of the State that are necessary or reasonable for the proper management of the affairs of the jail authority and perform any other acts within the powers delegated to them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5</w:t>
        <w:t xml:space="preserve">.  </w:t>
      </w:r>
      <w:r>
        <w:rPr>
          <w:b/>
        </w:rPr>
        <w:t xml:space="preserve">Annual meeting.</w:t>
        <w:t xml:space="preserve"> </w:t>
      </w:r>
      <w:r>
        <w:t xml:space="preserve"> </w:t>
      </w:r>
      <w:r>
        <w:t xml:space="preserve">After the meeting of the board of directors, the directors shall meet annually at a time determined by their bylaws for the purpose of electing a chair, vice-chair, treasurer and clerk to serve until the next annual election and until their successors are appointed and qualified.  To the extent possible, the treasurer shall be chosen based on financial skills.  The treasurer shall furnish bond in such sum and with such sureties as the directors shall approve, but not less than 50% of the anticipated annual revenues of the jail authority, the cost to be paid by the authority, unless the treasurer has no official role in the receipt and disbursement of money.  The directors shall make and publish an annual report, including a report of the treasurer.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6</w:t>
        <w:t xml:space="preserve">.  </w:t>
      </w:r>
      <w:r>
        <w:rPr>
          <w:b/>
        </w:rPr>
        <w:t xml:space="preserve">Employed by jail authority.</w:t>
        <w:t xml:space="preserve"> </w:t>
      </w:r>
      <w:r>
        <w:t xml:space="preserve"> </w:t>
      </w:r>
      <w:r>
        <w:t xml:space="preserve">A member of the board of directors of the jail authority may not be employed for compensation as an employee or in any other capacity by the jail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7</w:t>
        <w:t xml:space="preserve">.  </w:t>
      </w:r>
      <w:r>
        <w:rPr>
          <w:b/>
        </w:rPr>
        <w:t xml:space="preserve">Committee.</w:t>
        <w:t xml:space="preserve"> </w:t>
      </w:r>
      <w:r>
        <w:t xml:space="preserve"> </w:t>
      </w:r>
      <w:r>
        <w:t xml:space="preserve">The board of directors may establish an advisory committee pursuant to the operating and governance agreement under </w:t>
      </w:r>
      <w:r>
        <w:t>section 1851, subsection 3</w:t>
      </w:r>
      <w:r>
        <w:t xml:space="preserve"> and grant authority as it determines necessary.  The board of directors may establish any and all committees as it determines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§1854. Appointment of director; organizational meeting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§1854. Appointment of director; organizational meeting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§1854. APPOINTMENT OF DIRECTOR; ORGANIZATIONAL MEETING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