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5656</w:t>
        <w:t xml:space="preserve">.  </w:t>
      </w:r>
      <w:r>
        <w:rPr>
          <w:b/>
        </w:rPr>
        <w:t xml:space="preserve">Procurement of recycled goods</w:t>
      </w:r>
    </w:p>
    <w:p>
      <w:pPr>
        <w:jc w:val="both"/>
        <w:spacing w:before="100" w:after="100"/>
        <w:ind w:start="360"/>
        <w:ind w:firstLine="360"/>
      </w:pPr>
      <w:r>
        <w:rPr>
          <w:b/>
        </w:rPr>
        <w:t>1</w:t>
        <w:t xml:space="preserve">.  </w:t>
      </w:r>
      <w:r>
        <w:rPr>
          <w:b/>
        </w:rPr>
        <w:t xml:space="preserve">Review of standards.</w:t>
        <w:t xml:space="preserve"> </w:t>
      </w:r>
      <w:r>
        <w:t xml:space="preserve"> </w:t>
      </w:r>
      <w:r>
        <w:t xml:space="preserve">Each municipality shall review its procurement procedures and specifications to identify procedures and specifications that explicitly discriminate against goods, supplies, equipment, materials and printing with recycled content.  Each municipality may revise its procedures and specifications to:</w:t>
      </w:r>
    </w:p>
    <w:p>
      <w:pPr>
        <w:jc w:val="both"/>
        <w:spacing w:before="100" w:after="0"/>
        <w:ind w:start="720"/>
      </w:pPr>
      <w:r>
        <w:rPr/>
        <w:t>A</w:t>
        <w:t xml:space="preserve">.  </w:t>
      </w:r>
      <w:r>
        <w:rPr/>
      </w:r>
      <w:r>
        <w:t xml:space="preserve">Encourage the use of goods, supplies, equipment, materials and printing with recycled content; and</w:t>
      </w:r>
      <w:r>
        <w:t xml:space="preserve">  </w:t>
      </w:r>
      <w:r xmlns:wp="http://schemas.openxmlformats.org/drawingml/2010/wordprocessingDrawing" xmlns:w15="http://schemas.microsoft.com/office/word/2012/wordml">
        <w:rPr>
          <w:rFonts w:ascii="Arial" w:hAnsi="Arial" w:cs="Arial"/>
          <w:sz w:val="22"/>
          <w:szCs w:val="22"/>
        </w:rPr>
        <w:t xml:space="preserve">[PL 1989, c. 585, Pt. C, §15 (NEW).]</w:t>
      </w:r>
    </w:p>
    <w:p>
      <w:pPr>
        <w:jc w:val="both"/>
        <w:spacing w:before="100" w:after="0"/>
        <w:ind w:start="720"/>
      </w:pPr>
      <w:r>
        <w:rPr/>
        <w:t>B</w:t>
        <w:t xml:space="preserve">.  </w:t>
      </w:r>
      <w:r>
        <w:rPr/>
      </w:r>
      <w:r>
        <w:t xml:space="preserve">Ensure, to the maximum extent economically feasible, that it purchases goods, supplies, equipment, materials and printing that may be recycled or reused when such goods, supplies, equipment, materials and printing are discarded.</w:t>
      </w:r>
      <w:r>
        <w:t xml:space="preserve">  </w:t>
      </w:r>
      <w:r xmlns:wp="http://schemas.openxmlformats.org/drawingml/2010/wordprocessingDrawing" xmlns:w15="http://schemas.microsoft.com/office/word/2012/wordml">
        <w:rPr>
          <w:rFonts w:ascii="Arial" w:hAnsi="Arial" w:cs="Arial"/>
          <w:sz w:val="22"/>
          <w:szCs w:val="22"/>
        </w:rPr>
        <w:t xml:space="preserve">[PL 1989, c. 585, Pt. C,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§15 (NEW).]</w:t>
      </w:r>
    </w:p>
    <w:p>
      <w:pPr>
        <w:jc w:val="both"/>
        <w:spacing w:before="100" w:after="100"/>
        <w:ind w:start="360"/>
        <w:ind w:firstLine="360"/>
      </w:pPr>
      <w:r>
        <w:rPr>
          <w:b/>
        </w:rPr>
        <w:t>2</w:t>
        <w:t xml:space="preserve">.  </w:t>
      </w:r>
      <w:r>
        <w:rPr>
          <w:b/>
        </w:rPr>
        <w:t xml:space="preserve">Preferences for recycled goods.</w:t>
        <w:t xml:space="preserve"> </w:t>
      </w:r>
      <w:r>
        <w:t xml:space="preserve"> </w:t>
      </w:r>
      <w:r>
        <w:t xml:space="preserve">In revising its procurement procedures and specifications under </w:t>
      </w:r>
      <w:r>
        <w:t>subsection 1</w:t>
      </w:r>
      <w:r>
        <w:t xml:space="preserve">, each municipality may:</w:t>
      </w:r>
    </w:p>
    <w:p>
      <w:pPr>
        <w:jc w:val="both"/>
        <w:spacing w:before="100" w:after="0"/>
        <w:ind w:start="720"/>
      </w:pPr>
      <w:r>
        <w:rPr/>
        <w:t>A</w:t>
        <w:t xml:space="preserve">.  </w:t>
      </w:r>
      <w:r>
        <w:rPr/>
      </w:r>
      <w:r>
        <w:t xml:space="preserve">Establish a preference for paper with recycled content consistent with the standards established for state agencies under </w:t>
      </w:r>
      <w:r>
        <w:t>Title 5, section 1812‑B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585, Pt. C, §15 (NEW).]</w:t>
      </w:r>
    </w:p>
    <w:p>
      <w:pPr>
        <w:jc w:val="both"/>
        <w:spacing w:before="100" w:after="0"/>
        <w:ind w:start="720"/>
      </w:pPr>
      <w:r>
        <w:rPr/>
        <w:t>B</w:t>
        <w:t xml:space="preserve">.  </w:t>
      </w:r>
      <w:r>
        <w:rPr/>
      </w:r>
      <w:r>
        <w:t xml:space="preserve">Establish specifications for bids for public contracts that require all bidders to propose that a stated minimum percentage of goods, supplies, equipment or materials to be used for the contract be made from recycled material.</w:t>
      </w:r>
      <w:r>
        <w:t xml:space="preserve">  </w:t>
      </w:r>
      <w:r xmlns:wp="http://schemas.openxmlformats.org/drawingml/2010/wordprocessingDrawing" xmlns:w15="http://schemas.microsoft.com/office/word/2012/wordml">
        <w:rPr>
          <w:rFonts w:ascii="Arial" w:hAnsi="Arial" w:cs="Arial"/>
          <w:sz w:val="22"/>
          <w:szCs w:val="22"/>
        </w:rPr>
        <w:t xml:space="preserve">[PL 1989, c. 585, Pt. C,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§15 (NEW).]</w:t>
      </w:r>
    </w:p>
    <w:p>
      <w:pPr>
        <w:jc w:val="both"/>
        <w:spacing w:before="100" w:after="0"/>
        <w:ind w:start="360"/>
        <w:ind w:firstLine="360"/>
      </w:pPr>
      <w:r>
        <w:rPr>
          <w:b/>
        </w:rPr>
        <w:t>3</w:t>
        <w:t xml:space="preserve">.  </w:t>
      </w:r>
      <w:r>
        <w:rPr>
          <w:b/>
        </w:rPr>
        <w:t xml:space="preserve">Other laws.</w:t>
        <w:t xml:space="preserve"> </w:t>
      </w:r>
      <w:r>
        <w:t xml:space="preserve"> </w:t>
      </w:r>
      <w:r>
        <w:t xml:space="preserve">The options set forth in this section may be exercised, notwithstanding any other provision of law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§15 (NEW).]</w:t>
      </w:r>
    </w:p>
    <w:p>
      <w:pPr>
        <w:jc w:val="both"/>
        <w:spacing w:before="100" w:after="0"/>
        <w:ind w:start="360"/>
        <w:ind w:firstLine="360"/>
      </w:pPr>
      <w:r>
        <w:rPr>
          <w:b/>
        </w:rPr>
        <w:t>4</w:t>
        <w:t xml:space="preserve">.  </w:t>
      </w:r>
      <w:r>
        <w:rPr>
          <w:b/>
        </w:rPr>
        <w:t xml:space="preserve">Interlocal cooperation.</w:t>
        <w:t xml:space="preserve"> </w:t>
      </w:r>
      <w:r>
        <w:t xml:space="preserve"> </w:t>
      </w:r>
      <w:r>
        <w:t xml:space="preserve">The provisions of this section shall apply to agreements of interlocal cooperation established pursuant to </w:t>
      </w:r>
      <w:r>
        <w:t>chapter 115</w:t>
      </w:r>
      <w:r>
        <w:t xml:space="preserve"> and to cooperative purchasing programs administered by regional councils established pursuant to </w:t>
      </w:r>
      <w:r>
        <w:t>chapter 119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C,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§C15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§5656. Procurement of recycled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§5656. Procurement of recycled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§5656. PROCUREMENT OF RECYCLED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