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within 15 days after the county budget has been prepared by the county commissioners.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§824. Budget committee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Budget committee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§824. BUDGET COMMITTEE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