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226</w:t>
      </w:r>
    </w:p>
    <w:p>
      <w:pPr>
        <w:jc w:val="center"/>
        <w:ind w:start="360"/>
        <w:spacing w:before="300" w:after="300"/>
      </w:pPr>
      <w:r>
        <w:rPr>
          <w:b/>
        </w:rPr>
        <w:t xml:space="preserve">COMMERCIAL STANDARD FOR MAINE WHITE-CEDAR SHINGLES</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3702</w:t>
        <w:t xml:space="preserve">.  </w:t>
      </w:r>
      <w:r>
        <w:rPr>
          <w:b/>
        </w:rPr>
        <w:t xml:space="preserve">Raw material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3703</w:t>
        <w:t xml:space="preserve">.  </w:t>
      </w:r>
      <w:r>
        <w:rPr>
          <w:b/>
        </w:rPr>
        <w:t xml:space="preserve">Maine commercial standard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541, §A194 (AMD). PL 1979, c. 545, §20 (RP). PL 1979, c. 663, §196 (AMD). </w:t>
      </w:r>
    </w:p>
    <w:p>
      <w:pPr>
        <w:jc w:val="both"/>
        <w:spacing w:before="100" w:after="100"/>
        <w:ind w:start="1080" w:hanging="720"/>
      </w:pPr>
      <w:r>
        <w:rPr>
          <w:b/>
        </w:rPr>
        <w:t>§</w:t>
        <w:t>3704</w:t>
        <w:t xml:space="preserve">.  </w:t>
      </w:r>
      <w:r>
        <w:rPr>
          <w:b/>
        </w:rPr>
        <w:t xml:space="preserve">Grades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3705</w:t>
        <w:t xml:space="preserve">.  </w:t>
      </w:r>
      <w:r>
        <w:rPr>
          <w:b/>
        </w:rPr>
        <w:t xml:space="preserve">Nomenclature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3706</w:t>
        <w:t xml:space="preserve">.  </w:t>
      </w:r>
      <w:r>
        <w:rPr>
          <w:b/>
        </w:rPr>
        <w:t xml:space="preserve">Dimension of shingles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3707</w:t>
        <w:t xml:space="preserve">.  </w:t>
      </w:r>
      <w:r>
        <w:rPr>
          <w:b/>
        </w:rPr>
        <w:t xml:space="preserve">Dimension of bundles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3708</w:t>
        <w:t xml:space="preserve">.  </w:t>
      </w:r>
      <w:r>
        <w:rPr>
          <w:b/>
        </w:rPr>
        <w:t xml:space="preserve">Sawing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3709</w:t>
        <w:t xml:space="preserve">.  </w:t>
      </w:r>
      <w:r>
        <w:rPr>
          <w:b/>
        </w:rPr>
        <w:t xml:space="preserve">Area coverage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1979, c. 545, §20 (RP). </w:t>
      </w:r>
    </w:p>
    <w:p>
      <w:pPr>
        <w:jc w:val="both"/>
        <w:spacing w:before="100" w:after="100"/>
        <w:ind w:start="1080" w:hanging="720"/>
      </w:pPr>
      <w:r>
        <w:rPr>
          <w:b/>
        </w:rPr>
        <w:t>§</w:t>
        <w:t>3710</w:t>
        <w:t xml:space="preserve">.  </w:t>
      </w:r>
      <w:r>
        <w:rPr>
          <w:b/>
        </w:rPr>
        <w:t xml:space="preserve">Labeling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jc w:val="both"/>
        <w:spacing w:before="100" w:after="100"/>
        <w:ind w:start="1080" w:hanging="720"/>
      </w:pPr>
      <w:r>
        <w:rPr>
          <w:b/>
        </w:rPr>
        <w:t>§</w:t>
        <w:t>3711</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jc w:val="both"/>
        <w:spacing w:before="100" w:after="100"/>
        <w:ind w:start="1080" w:hanging="720"/>
      </w:pPr>
      <w:r>
        <w:rPr>
          <w:b/>
        </w:rPr>
        <w:t>§</w:t>
        <w:t>3712</w:t>
        <w:t xml:space="preserve">.  </w:t>
      </w:r>
      <w:r>
        <w:rPr>
          <w:b/>
        </w:rPr>
        <w:t xml:space="preserve">Grading and reinspection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1979, c. 545, §20 (RP). </w:t>
      </w:r>
    </w:p>
    <w:p>
      <w:pPr>
        <w:jc w:val="both"/>
        <w:spacing w:before="100" w:after="100"/>
        <w:ind w:start="1080" w:hanging="720"/>
      </w:pPr>
      <w:r>
        <w:rPr>
          <w:b/>
        </w:rPr>
        <w:t>§</w:t>
        <w:t>3713</w:t>
        <w:t xml:space="preserve">.  </w:t>
      </w:r>
      <w:r>
        <w:rPr>
          <w:b/>
        </w:rPr>
        <w:t xml:space="preserve">Penalties and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271, §2 (NEW). PL 1973, c. 460, §18 (AMD). PL 1977, c. 694, §535 (AMD). PL 1979, c. 545,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Chapter 226. COMMERCIAL STANDARD FOR MAINE WHITE-CEDAR SHINGLES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226. COMMERCIAL STANDARD FOR MAINE WHITE-CEDAR SHINGLES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Chapter 226. COMMERCIAL STANDARD FOR MAINE WHITE-CEDAR SHINGLES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