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1983, c. 812, §180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