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1981, c. 456, §A103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