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§2 (AMD). PL 1979, c. 732, §21 (REEN). PL 1985, c. 785, §A106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