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502</w:t>
        <w:t xml:space="preserve">.  </w:t>
      </w:r>
      <w:r>
        <w:rPr>
          <w:b/>
        </w:rPr>
        <w:t xml:space="preserve">Criminal proceedings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567, §12 (AMD). PL 1975, c. 430, §65 (AMD). PL 1975, c. 623, §§45-A (AMD). PL 1975, c. 731, §84 (RPR).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§502. Criminal proceedings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§502. Criminal proceedings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§502. CRIMINAL PROCEEDINGS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