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Houlton Band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the Passamaquoddy Tribe, the Penobscot Nation or the Mi'kmaq Nation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C</w:t>
        <w:t xml:space="preserve">.  </w:t>
      </w:r>
      <w:r>
        <w:rPr/>
      </w:r>
      <w:r>
        <w:t xml:space="preserve">Civil actions between members of the Houlton Band of Maliseet Indians, the Passamaquoddy Tribe, the Penobscot Nation or the Mi'kmaq Nation arising on Houlton Band Jurisdiction Land and cognizable as small claims under the laws of the State and civil actions against a member of the Houlton Band of Maliseet Indians, the Passamaquoddy Tribe, the Penobscot Nation or the Mi'kmaq Nation under </w:t>
      </w:r>
      <w:r>
        <w:t>Title 22, section 2383</w:t>
      </w:r>
      <w:r>
        <w:t xml:space="preserve"> involving conduct within Houlton Band Jurisdiction Land by a member of the Houlton Band of Maliseet Indians, the Passamaquoddy Tribe, the Penobscot Nation or the Mi'kmaq Nation;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D</w:t>
        <w:t xml:space="preserve">.  </w:t>
      </w:r>
      <w:r>
        <w:rPr>
          <w:b/>
        </w:rPr>
        <w:t>(CONFLICT: Text as amended by PL 2023, c. 359, §12)</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§12 (AMD); PL 2023, c. 359, §13 (AFF).]</w:t>
      </w:r>
    </w:p>
    <w:p>
      <w:pPr>
        <w:jc w:val="both"/>
        <w:spacing w:before="100" w:after="0"/>
        <w:ind w:start="720"/>
      </w:pPr>
      <w:r>
        <w:rPr/>
        <w:t>D</w:t>
        <w:t xml:space="preserve">.  </w:t>
      </w:r>
      <w:r>
        <w:rPr>
          <w:b/>
        </w:rPr>
        <w:t>(CONFLICT: Text as amended by PL 2023, c. 369, Pt. D, §6)</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the Passamaquoddy Tribe, the Penobscot Nation or the Mi'kmaq Nation, both of whom reside within the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6207‑C, subsection 10</w:t>
      </w:r>
      <w:r>
        <w:t xml:space="preserve">, except that the Houlton Band of Maliseet Indians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(NEW); PL 2023, c. 369, Pt. D, §8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paragraphs A</w:t>
      </w:r>
      <w:r>
        <w:t xml:space="preserve"> and </w:t>
      </w:r>
      <w:r>
        <w:t>B</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§12 (AMD); PL 2023, c. 359, §13 (AFF); PL 2023, c. 369, Pt. D, §6 (AMD); PL 2023, c. 369, Pt. D, §8 (AFF).]</w:t>
      </w:r>
    </w:p>
    <w:p>
      <w:pPr>
        <w:jc w:val="both"/>
        <w:spacing w:before="100" w:after="100"/>
        <w:ind w:start="360"/>
        <w:ind w:firstLine="360"/>
      </w:pPr>
      <w:r>
        <w:rPr>
          <w:b/>
        </w:rPr>
        <w:t>1-A</w:t>
        <w:t xml:space="preserve">.  </w:t>
      </w:r>
      <w:r>
        <w:rPr>
          <w:b/>
        </w:rPr>
        <w:t xml:space="preserve">Exclusive jurisdiction over Penobscot Nation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
</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Houlton Band of Maliseet Indians Tribal Court shall inquire whether fingerprints have been taken or whether arrangements have been made for fingerprinting.  If neither has occurred, the Houlton Band of Maliseet Indians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Houlton Band of Maliseet Indians'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Houlton Band of Maliseet Indians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(NEW); PL 2023, c. 369, Pt. D, §8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Houlton Band of Maliseet Indians. The Houlton Band of Maliseet Indians shall give full faith and credit to the judicial proceedings the Passamaquoddy Tribe, the Penobscot Nation,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(AMD);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PL 2023, c. 359, §12 (AMD). PL 2023, c. 359, §13 (AFF). PL 2023, c. 369, Pt. D, §6 (AMD).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§6209-C. Jurisdiction of the Houlton Band of Maliseet Indians Tribal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§6209-C. Jurisdiction of the Houlton Band of Maliseet Indians Tribal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§6209-C. JURISDICTION OF THE HOULTON BAND OF MALISEET INDIANS TRIBAL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