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603-A</w:t>
        <w:t xml:space="preserve">.  </w:t>
      </w:r>
      <w:r>
        <w:rPr>
          <w:b/>
        </w:rPr>
        <w:t xml:space="preserve">Limited liability company name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344, §C20 (NEW). PL 2005, c. 543, §D13 (AMD). PL 2005, c. 543, §D18 (AFF). PL 2009, c. 629, Pt. A, §1 (RP). PL 2009, c. 629, Pt. A, §3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§603-A. Limited liability company name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§603-A. Limited liability company name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§603-A. LIMITED LIABILITY COMPANY NAME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