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ARCHITECTS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both"/>
        <w:spacing w:before="100" w:after="100"/>
        <w:ind w:start="1080" w:hanging="720"/>
      </w:pPr>
      <w:r>
        <w:rPr>
          <w:b/>
        </w:rPr>
        <w:t>§</w:t>
        <w:t>102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 (AMD). PL 1977, c. 463, §2 (RP). </w:t>
      </w:r>
    </w:p>
    <w:p>
      <w:pPr>
        <w:jc w:val="both"/>
        <w:spacing w:before="100" w:after="100"/>
        <w:ind w:start="1080" w:hanging="720"/>
      </w:pPr>
      <w:r>
        <w:rPr>
          <w:b/>
        </w:rPr>
        <w:t>§</w:t>
        <w:t>103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both"/>
        <w:spacing w:before="100" w:after="100"/>
        <w:ind w:start="1080" w:hanging="720"/>
      </w:pPr>
      <w:r>
        <w:rPr>
          <w:b/>
        </w:rPr>
        <w:t>§</w:t>
        <w:t>104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center"/>
        <w:ind w:start="360"/>
        <w:spacing w:before="300" w:after="300"/>
      </w:pPr>
      <w:r>
        <w:rPr>
          <w:b/>
        </w:rPr>
        <w:t>SUBCHAPTER</w:t>
        <w:t xml:space="preserve"> </w:t>
        <w:t>2</w:t>
      </w:r>
    </w:p>
    <w:p>
      <w:pPr>
        <w:jc w:val="center"/>
        <w:ind w:start="360"/>
        <w:spacing w:before="300" w:after="300"/>
      </w:pPr>
      <w:r>
        <w:rPr>
          <w:b/>
        </w:rPr>
        <w:t xml:space="preserve">BOARD OF REGISTRATION</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Board of registration for architects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§2 (AMD). PL 1975, c. 575, §4 (AMD). PL 1975, c. 770, §180 (AMD). PL 1975, c. 771, §332 (AMD). PL 1977, c. 78, §177 (AMD). PL 1977, c. 463, §2 (RP). </w:t>
      </w:r>
    </w:p>
    <w:p>
      <w:pPr>
        <w:jc w:val="both"/>
        <w:spacing w:before="100" w:after="100"/>
        <w:ind w:start="1080" w:hanging="720"/>
      </w:pPr>
      <w:r>
        <w:rPr>
          <w:b/>
        </w:rPr>
        <w:t>§</w:t>
        <w:t>152</w:t>
        <w:t xml:space="preserve">.  </w:t>
      </w:r>
      <w:r>
        <w:rPr>
          <w:b/>
        </w:rPr>
        <w:t xml:space="preserve">Qualifications for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§3 (AMD). PL 1975, c. 575, §5 (AMD). PL 1975, c. 770, §181 (RPR). PL 1977, c. 463, §2 (RP). </w:t>
      </w:r>
    </w:p>
    <w:p>
      <w:pPr>
        <w:jc w:val="both"/>
        <w:spacing w:before="100" w:after="100"/>
        <w:ind w:start="1080" w:hanging="720"/>
      </w:pPr>
      <w:r>
        <w:rPr>
          <w:b/>
        </w:rPr>
        <w:t>§</w:t>
        <w:t>153</w:t>
        <w:t xml:space="preserve">.  </w:t>
      </w:r>
      <w:r>
        <w:rPr>
          <w:b/>
        </w:rPr>
        <w:t xml:space="preserve">Organization; meetings; quorum;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§§4, 5 (AMD). PL 1975, c. 575, §6 (AMD). PL 1977, c. 463, §2 (RP). </w:t>
      </w:r>
    </w:p>
    <w:p>
      <w:pPr>
        <w:jc w:val="both"/>
        <w:spacing w:before="100" w:after="100"/>
        <w:ind w:start="1080" w:hanging="720"/>
      </w:pPr>
      <w:r>
        <w:rPr>
          <w:b/>
        </w:rPr>
        <w:t>§</w:t>
        <w:t>154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§6 (AMD). PL 1977, c. 463, §2 (RP). </w:t>
      </w:r>
    </w:p>
    <w:p>
      <w:pPr>
        <w:jc w:val="both"/>
        <w:spacing w:before="100" w:after="100"/>
        <w:ind w:start="1080" w:hanging="720"/>
      </w:pPr>
      <w:r>
        <w:rPr>
          <w:b/>
        </w:rPr>
        <w:t>§</w:t>
        <w:t>155</w:t>
        <w:t xml:space="preserve">.  </w:t>
      </w:r>
      <w:r>
        <w:rPr>
          <w:b/>
        </w:rPr>
        <w:t xml:space="preserve">Removal of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§7 (AMD). PL 1975, c. 771, §333 (AMD). PL 1977, c. 463, §2 (RP). </w:t>
      </w:r>
    </w:p>
    <w:p>
      <w:pPr>
        <w:jc w:val="both"/>
        <w:spacing w:before="100" w:after="100"/>
        <w:ind w:start="1080" w:hanging="720"/>
      </w:pPr>
      <w:r>
        <w:rPr>
          <w:b/>
        </w:rPr>
        <w:t>§</w:t>
        <w:t>156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both"/>
        <w:spacing w:before="100" w:after="100"/>
        <w:ind w:start="1080" w:hanging="720"/>
      </w:pPr>
      <w:r>
        <w:rPr>
          <w:b/>
        </w:rPr>
        <w:t>§</w:t>
        <w:t>157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both"/>
        <w:spacing w:before="100" w:after="100"/>
        <w:ind w:start="1080" w:hanging="720"/>
      </w:pPr>
      <w:r>
        <w:rPr>
          <w:b/>
        </w:rPr>
        <w:t>§</w:t>
        <w:t>158</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center"/>
        <w:ind w:start="360"/>
        <w:spacing w:before="300" w:after="300"/>
      </w:pPr>
      <w:r>
        <w:rPr>
          <w:b/>
        </w:rPr>
        <w:t>SUBCHAPTER</w:t>
        <w:t xml:space="preserve"> </w:t>
        <w:t>3</w:t>
      </w:r>
    </w:p>
    <w:p>
      <w:pPr>
        <w:jc w:val="center"/>
        <w:ind w:start="360"/>
        <w:spacing w:before="300" w:after="300"/>
      </w:pPr>
      <w:r>
        <w:rPr>
          <w:b/>
        </w:rPr>
        <w:t xml:space="preserve">REGULATION OF ARCHITECTS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Unregistered persons forbidden to practice architecture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§7 (AMD). PL 1977, c. 463, §2 (RP). </w:t>
      </w:r>
    </w:p>
    <w:p>
      <w:pPr>
        <w:jc w:val="both"/>
        <w:spacing w:before="100" w:after="100"/>
        <w:ind w:start="1080" w:hanging="720"/>
      </w:pPr>
      <w:r>
        <w:rPr>
          <w:b/>
        </w:rPr>
        <w:t>§</w:t>
        <w:t>202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§§8-10 (AMD). PL 1977, c. 404 (AMD). PL 1977, c. 463, §2 (RP). PL 1977, c. 564, §118-F (AMD). </w:t>
      </w:r>
    </w:p>
    <w:p>
      <w:pPr>
        <w:jc w:val="both"/>
        <w:spacing w:before="100" w:after="100"/>
        <w:ind w:start="1080" w:hanging="720"/>
      </w:pPr>
      <w:r>
        <w:rPr>
          <w:b/>
        </w:rPr>
        <w:t>§</w:t>
        <w:t>203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both"/>
        <w:spacing w:before="100" w:after="100"/>
        <w:ind w:start="1080" w:hanging="720"/>
      </w:pPr>
      <w:r>
        <w:rPr>
          <w:b/>
        </w:rPr>
        <w:t>§</w:t>
        <w:t>204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§§11-14 (AMD). PL 1977, c. 463, §2 (RP). </w:t>
      </w:r>
    </w:p>
    <w:p>
      <w:pPr>
        <w:jc w:val="both"/>
        <w:spacing w:before="100" w:after="100"/>
        <w:ind w:start="1080" w:hanging="720"/>
      </w:pPr>
      <w:r>
        <w:rPr>
          <w:b/>
        </w:rPr>
        <w:t>§</w:t>
        <w:t>205</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§15 (AMD). PL 1977, c. 463, §2 (RP). </w:t>
      </w:r>
    </w:p>
    <w:p>
      <w:pPr>
        <w:jc w:val="both"/>
        <w:spacing w:before="100" w:after="100"/>
        <w:ind w:start="1080" w:hanging="720"/>
      </w:pPr>
      <w:r>
        <w:rPr>
          <w:b/>
        </w:rPr>
        <w:t>§</w:t>
        <w:t>206</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both"/>
        <w:spacing w:before="100" w:after="100"/>
        <w:ind w:start="1080" w:hanging="720"/>
      </w:pPr>
      <w:r>
        <w:rPr>
          <w:b/>
        </w:rPr>
        <w:t>§</w:t>
        <w:t>207</w:t>
        <w:t xml:space="preserve">.  </w:t>
      </w:r>
      <w:r>
        <w:rPr>
          <w:b/>
        </w:rPr>
        <w:t xml:space="preserve">Revocation of certificate;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§16 (RP). PL 1977, c. 463, §2 (RP). </w:t>
      </w:r>
    </w:p>
    <w:p>
      <w:pPr>
        <w:jc w:val="both"/>
        <w:spacing w:before="100" w:after="100"/>
        <w:ind w:start="1080" w:hanging="720"/>
      </w:pPr>
      <w:r>
        <w:rPr>
          <w:b/>
        </w:rPr>
        <w:t>§</w:t>
        <w:t>208</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ARCHITECTS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ARCHITECTS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 ARCHITECTS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