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69, c. 197, §1 (RPR). PL 1969, c. 433, §79 (AMD). PL 1969, c. 590, §60 (RPR). PL 1971, c. 598, §69 (AMD). PL 1983, c. 378, §11 (AMD). PL 1993, c. 600, §A6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