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12408</w:t>
        <w:t xml:space="preserve">.  </w:t>
      </w:r>
      <w:r>
        <w:rPr>
          <w:b/>
        </w:rPr>
        <w:t xml:space="preserve">Eligibility requirements for acupuncturists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1987, c. 488, §3 (NEW). PL 1989, c. 307, §§3-5,7 (AMD). PL 1993, c. 35, §1 (AMD). PL 1993, c. 600, §B21 (AMD). PL 1995, c. 402, §A39 (AMD). PL 1995, c. 671, §12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§12408. Eligibility requirements for acupuncturists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§12408. Eligibility requirements for acupuncturists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32, §12408. ELIGIBILITY REQUIREMENTS FOR ACUPUNCTURISTS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