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13238</w:t>
        <w:t xml:space="preserve">.  </w:t>
      </w:r>
      <w:r>
        <w:rPr>
          <w:b/>
        </w:rPr>
        <w:t xml:space="preserve">Penalty for violation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§A212 (NEW). PL 1997, c. 209,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§13238. Penalty for violation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§13238. Penalty for violation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§13238. PENALTY FOR VIOLATION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