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15114</w:t>
        <w:t xml:space="preserve">.  </w:t>
      </w:r>
      <w:r>
        <w:rPr>
          <w:b/>
        </w:rPr>
        <w:t xml:space="preserve">Certificate required</w:t>
      </w:r>
    </w:p>
    <w:p>
      <w:pPr>
        <w:jc w:val="both"/>
        <w:spacing w:before="100" w:after="100"/>
        <w:ind w:start="360"/>
        <w:ind w:firstLine="360"/>
      </w:pPr>
      <w:r>
        <w:rPr/>
      </w:r>
      <w:r>
        <w:rPr/>
      </w:r>
      <w:r>
        <w:t xml:space="preserve">It is unlawful for any person, firm, partnership or corporation to operate under pressure in this State a boiler or pressure vessel to which this chapter applies without a valid inspection certificate as provided in this chapter. The operation of a boiler or pressure vessel without an inspection certificate constitutes a Class E crime on the part of the owner or user of the boiler or pressure vessel and is punishable by a fine of not more than $100 or by imprisonment for not more than 30 days, or by both.</w:t>
      </w:r>
      <w:r>
        <w:t xml:space="preserve">  </w:t>
      </w:r>
      <w:r xmlns:wp="http://schemas.openxmlformats.org/drawingml/2010/wordprocessingDrawing" xmlns:w15="http://schemas.microsoft.com/office/word/2012/wordml">
        <w:rPr>
          <w:rFonts w:ascii="Arial" w:hAnsi="Arial" w:cs="Arial"/>
          <w:sz w:val="22"/>
          <w:szCs w:val="22"/>
        </w:rPr>
        <w:t xml:space="preserve">[PL 1999, c. 386, Pt. W,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§15114. Certificate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§15114. Certificate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§15114. CERTIFICATE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