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1530</w:t>
        <w:t xml:space="preserve">.  </w:t>
      </w:r>
      <w:r>
        <w:rPr>
          <w:b/>
        </w:rPr>
        <w:t xml:space="preserve">Denial or refusal to renew license; disciplinary action</w:t>
      </w:r>
    </w:p>
    <w:p>
      <w:pPr>
        <w:jc w:val="both"/>
        <w:spacing w:before="100" w:after="100"/>
        <w:ind w:start="360"/>
        <w:ind w:firstLine="360"/>
      </w:pPr>
      <w:r>
        <w:rPr/>
      </w:r>
      <w:r>
        <w:rPr/>
      </w:r>
      <w:r>
        <w:t xml:space="preserve">In addition to the grounds enumerated in </w:t>
      </w:r>
      <w:r>
        <w:t>Title 10, section 8003, subsection 5‑A, paragraph A</w:t>
      </w:r>
      <w:r>
        <w:t xml:space="preserve">, the department may deny a license, refuse to renew a license or impose the disciplinary sanctions authorized by </w:t>
      </w:r>
      <w:r>
        <w:t>Title 10, section 8003, subsection 5‑A</w:t>
      </w:r>
      <w:r>
        <w:t xml:space="preserve"> upon a medical finding of mental incompetency.</w:t>
      </w:r>
      <w:r>
        <w:t xml:space="preserve">  </w:t>
      </w:r>
      <w:r xmlns:wp="http://schemas.openxmlformats.org/drawingml/2010/wordprocessingDrawing" xmlns:w15="http://schemas.microsoft.com/office/word/2012/wordml">
        <w:rPr>
          <w:rFonts w:ascii="Arial" w:hAnsi="Arial" w:cs="Arial"/>
          <w:sz w:val="22"/>
          <w:szCs w:val="22"/>
        </w:rPr>
        <w:t xml:space="preserve">[PL 2007, c. 402, Pt. K, §9 (RPR).]</w:t>
      </w:r>
    </w:p>
    <w:p>
      <w:pPr>
        <w:jc w:val="both"/>
        <w:spacing w:before="100" w:after="0"/>
        <w:ind w:start="360"/>
        <w:ind w:firstLine="360"/>
      </w:pPr>
      <w:r>
        <w:rPr>
          <w:b/>
        </w:rPr>
        <w:t>1</w:t>
        <w:t xml:space="preserve">.  </w:t>
      </w:r>
      <w:r>
        <w:rPr>
          <w:b/>
        </w:rPr>
        <w:t xml:space="preserve">Fraud.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K, §9 (RP).]</w:t>
      </w:r>
    </w:p>
    <w:p>
      <w:pPr>
        <w:jc w:val="both"/>
        <w:spacing w:before="100" w:after="0"/>
        <w:ind w:start="360"/>
        <w:ind w:firstLine="360"/>
      </w:pPr>
      <w:r>
        <w:rPr>
          <w:b/>
        </w:rPr>
        <w:t>2</w:t>
        <w:t xml:space="preserve">.  </w:t>
      </w:r>
      <w:r>
        <w:rPr>
          <w:b/>
        </w:rPr>
        <w:t xml:space="preserve">Incompetency.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K, §9 (RP).]</w:t>
      </w:r>
    </w:p>
    <w:p>
      <w:pPr>
        <w:jc w:val="both"/>
        <w:spacing w:before="100" w:after="0"/>
        <w:ind w:start="360"/>
        <w:ind w:firstLine="360"/>
      </w:pPr>
      <w:r>
        <w:rPr>
          <w:b/>
        </w:rPr>
        <w:t>3</w:t>
        <w:t xml:space="preserve">.  </w:t>
      </w:r>
      <w:r>
        <w:rPr>
          <w:b/>
        </w:rPr>
        <w:t xml:space="preserve">Criminal conviction.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K, §9 (RP).]</w:t>
      </w:r>
    </w:p>
    <w:p>
      <w:pPr>
        <w:jc w:val="both"/>
        <w:spacing w:before="100" w:after="0"/>
        <w:ind w:start="360"/>
        <w:ind w:firstLine="360"/>
      </w:pPr>
      <w:r>
        <w:rPr>
          <w:b/>
        </w:rPr>
        <w:t>4</w:t>
        <w:t xml:space="preserve">.  </w:t>
      </w:r>
      <w:r>
        <w:rPr>
          <w:b/>
        </w:rPr>
        <w:t xml:space="preserve">Violation.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K, §9 (RP).]</w:t>
      </w:r>
    </w:p>
    <w:p>
      <w:pPr>
        <w:jc w:val="both"/>
        <w:spacing w:before="100" w:after="0"/>
        <w:ind w:start="360"/>
        <w:ind w:firstLine="360"/>
      </w:pPr>
      <w:r>
        <w:rPr>
          <w:b/>
        </w:rPr>
        <w:t>5</w:t>
        <w:t xml:space="preserve">.  </w:t>
      </w:r>
      <w:r>
        <w:rPr>
          <w:b/>
        </w:rPr>
        <w:t xml:space="preserve">Unethical conduct.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K, §9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1997, c. 2, §54 (COR). PL 1997, c. 749, §3 (NEW). PL 1999, c. 399, §16 (AMD). PL 1999, c. 399, §20 (AFF). PL 1999, c. 547, §B78 (AMD). PL 1999, c. 547, §B80 (AFF). PL 2007, c. 402, Pt. K, §9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§1530. Denial or refusal to renew license; disciplinary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§1530. Denial or refusal to renew license; disciplinary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§1530. DENIAL OR REFUSAL TO RENEW LICENSE; DISCIPLINARY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