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18304</w:t>
        <w:t xml:space="preserve">.  </w:t>
      </w:r>
      <w:r>
        <w:rPr>
          <w:b/>
        </w:rPr>
        <w:t xml:space="preserve">License required</w:t>
      </w:r>
    </w:p>
    <w:p>
      <w:pPr>
        <w:jc w:val="both"/>
        <w:spacing w:before="100" w:after="0"/>
        <w:ind w:start="360"/>
        <w:ind w:firstLine="360"/>
      </w:pPr>
      <w:r>
        <w:rPr>
          <w:b/>
        </w:rPr>
        <w:t>1</w:t>
        <w:t xml:space="preserve">.  </w:t>
      </w:r>
      <w:r>
        <w:rPr>
          <w:b/>
        </w:rPr>
        <w:t xml:space="preserve">Unlicensed practice.</w:t>
        <w:t xml:space="preserve"> </w:t>
      </w:r>
      <w:r>
        <w:t xml:space="preserve"> </w:t>
      </w:r>
      <w:r>
        <w:t xml:space="preserve">Except as provided in </w:t>
      </w:r>
      <w:r>
        <w:t>section 18305</w:t>
      </w:r>
      <w:r>
        <w:t xml:space="preserve"> and </w:t>
      </w:r>
      <w:r>
        <w:t>section 18371, subsections 3</w:t>
      </w:r>
      <w:r>
        <w:t xml:space="preserve"> and </w:t>
      </w:r>
      <w:r>
        <w:t>6</w:t>
      </w:r>
      <w:r>
        <w:t xml:space="preserve">, a person may not practice or profess to be authorized to practice the activities described in this chapter without a license or during any period when that person's license has expired or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Unlawful practice.</w:t>
        <w:t xml:space="preserve"> </w:t>
      </w:r>
      <w:r>
        <w:t xml:space="preserve"> </w:t>
      </w:r>
      <w:r>
        <w:t xml:space="preserve">A person may not:</w:t>
      </w:r>
    </w:p>
    <w:p>
      <w:pPr>
        <w:jc w:val="both"/>
        <w:spacing w:before="100" w:after="0"/>
        <w:ind w:start="720"/>
      </w:pPr>
      <w:r>
        <w:rPr/>
        <w:t>A</w:t>
        <w:t xml:space="preserve">.  </w:t>
      </w:r>
      <w:r>
        <w:rPr/>
      </w:r>
      <w:r>
        <w:t xml:space="preserve">Practice dentistry under a false or assumed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Practice dentistry under the name of a corporation, company, association, parlor or trade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While manager, proprietor, operator or conductor of a place for performing dental operations, employ a person who is not a lawful practitioner of dentistry in this State to perform dental practices as described in </w:t>
      </w:r>
      <w:r>
        <w:t>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While manager, proprietor, operator or conductor of a place for performing dental operations, permit a person to practice dentistry under a false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Assume a title or append a prefix or letters following that person's name that falsely represent the person as having a degree from a dental college;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Impersonate another at an examination held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Knowingly make a false application or false representation in connection with an examination held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Employ an unlicensed person to provide services for which a license is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388,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§5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§5 (AMD). PL 2023, c. 17, Pt. P,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