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2051-A</w:t>
        <w:t xml:space="preserve">.  </w:t>
      </w:r>
      <w:r>
        <w:rPr>
          <w:b/>
        </w:rPr>
        <w:t xml:space="preserve">Exemptions to licensing requirements for tree removal in municipalities of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166, §3 (NEW).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§2051-A. Exemptions to licensing requirements for tree removal in municipalities of under 2,500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§2051-A. Exemptions to licensing requirements for tree removal in municipalities of under 2,500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§2051-A. EXEMPTIONS TO LICENSING REQUIREMENTS FOR TREE REMOVAL IN MUNICIPALITIES OF UNDER 2,500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