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2179</w:t>
        <w:t xml:space="preserve">.  </w:t>
      </w:r>
      <w:r>
        <w:rPr>
          <w:b/>
        </w:rPr>
        <w:t xml:space="preserve">Oversight, dispute resolution and enforcement -- Article 9</w:t>
      </w:r>
    </w:p>
    <w:p>
      <w:pPr>
        <w:jc w:val="both"/>
        <w:spacing w:before="100" w:after="100"/>
        <w:ind w:start="360"/>
        <w:ind w:firstLine="360"/>
      </w:pPr>
      <w:r>
        <w:rPr>
          <w:b/>
        </w:rPr>
        <w:t>1</w:t>
        <w:t xml:space="preserve">.  </w:t>
      </w:r>
      <w:r>
        <w:rPr>
          <w:b/>
        </w:rPr>
        <w:t xml:space="preserve">Oversight.</w:t>
        <w:t xml:space="preserve"> </w:t>
      </w:r>
      <w:r>
        <w:t xml:space="preserve"> </w:t>
      </w:r>
      <w:r>
        <w:t xml:space="preserve">This subsection governs enforcement and proceedings under the compact.</w:t>
      </w:r>
    </w:p>
    <w:p>
      <w:pPr>
        <w:jc w:val="both"/>
        <w:spacing w:before="100" w:after="0"/>
        <w:ind w:start="720"/>
      </w:pPr>
      <w:r>
        <w:rPr/>
        <w:t>A</w:t>
        <w:t xml:space="preserve">.  </w:t>
      </w:r>
      <w:r>
        <w:rPr/>
      </w:r>
      <w:r>
        <w:t xml:space="preserve">Each party state shall enforce this compact and take all actions necessary and appropriate to effectuate this compact's purposes and intent.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is entitled to receive service of process in any proceeding that may affect the powers, responsibilities or actions of the commission and has standing to intervene in such a proceeding for all purposes.  Failure to provide service of process in a proceeding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2</w:t>
        <w:t xml:space="preserve">.  </w:t>
      </w:r>
      <w:r>
        <w:rPr>
          <w:b/>
        </w:rPr>
        <w:t xml:space="preserve">Default, technical assistance and termination.</w:t>
        <w:t xml:space="preserve"> </w:t>
      </w:r>
      <w:r>
        <w:t xml:space="preserve"> </w:t>
      </w:r>
      <w:r>
        <w:t xml:space="preserve">This subsection governs default, technical assistance and termination under the compact.</w:t>
      </w:r>
    </w:p>
    <w:p>
      <w:pPr>
        <w:jc w:val="both"/>
        <w:spacing w:before="100" w:after="0"/>
        <w:ind w:start="720"/>
      </w:pPr>
      <w:r>
        <w:rPr/>
        <w:t>A</w:t>
        <w:t xml:space="preserve">.  </w:t>
      </w:r>
      <w:r>
        <w:rPr/>
      </w:r>
      <w:r>
        <w:t xml:space="preserve">If the commission determines that a party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party states of the nature of the default, the proposed means of curing the default or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If a party state in default fails to cure the default, the defaulting state's membership in this compact may be terminated upon an affirmative vote of a majority of the administrators, and all rights, privileges and benefits conferred by this compact may be terminated on the effective date of termination.  A cure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Termination of membership in this compact may be imposed only after all other means of securing compliance have been exhausted.  Notice of intent to suspend or terminate must be given by the commission to the governor of the defaulting state and to the executive officer of the defaulting state's licensing board and each of the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A party state whose membership in this compact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The commission may not bear any costs related to a party state that is found to be in default or whose membership in this compact has been terminated unless agreed upon in writing between the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The defaulting state may appeal the action of the commission by petitioning the United States District Court for the District of Columbia or the federal district in which the commission has its principal offices.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This subsection governs dispute resolution under the compact.</w:t>
      </w:r>
    </w:p>
    <w:p>
      <w:pPr>
        <w:jc w:val="both"/>
        <w:spacing w:before="100" w:after="0"/>
        <w:ind w:start="720"/>
      </w:pPr>
      <w:r>
        <w:rPr/>
        <w:t>A</w:t>
        <w:t xml:space="preserve">.  </w:t>
      </w:r>
      <w:r>
        <w:rPr/>
      </w:r>
      <w:r>
        <w:t xml:space="preserve">Upon request by a party state, the commission shall attempt to resolve disputes related to the compact that arise among party states and between party and nonparty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In the event the commission cannot resolve disputes among party states arising under this compact:</w:t>
      </w:r>
    </w:p>
    <w:p>
      <w:pPr>
        <w:jc w:val="both"/>
        <w:spacing w:before="100" w:after="0"/>
        <w:ind w:start="1080"/>
      </w:pPr>
      <w:r>
        <w:rPr/>
        <w:t>(</w:t>
        <w:t>1</w:t>
        <w:t xml:space="preserve">)  </w:t>
      </w:r>
      <w:r>
        <w:rPr/>
      </w:r>
      <w:r>
        <w:t xml:space="preserve">The party states may submit the issues in dispute to an arbitration panel composed of individuals appointed by the compact administrator in each of the affected party states and an individual mutually agreed upon by the compact administrators of all the party states involved in the dispute; and</w:t>
      </w:r>
    </w:p>
    <w:p>
      <w:pPr>
        <w:jc w:val="both"/>
        <w:spacing w:before="100" w:after="0"/>
        <w:ind w:start="1080"/>
      </w:pPr>
      <w:r>
        <w:rPr/>
        <w:t>(</w:t>
        <w:t>2</w:t>
        <w:t xml:space="preserve">)  </w:t>
      </w:r>
      <w:r>
        <w:rPr/>
      </w:r>
      <w:r>
        <w:t xml:space="preserve">The decision of a majority of the arbitrators under this paragraph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4</w:t>
        <w:t xml:space="preserve">.  </w:t>
      </w:r>
      <w:r>
        <w:rPr>
          <w:b/>
        </w:rPr>
        <w:t xml:space="preserve">Enforcement.</w:t>
        <w:t xml:space="preserve"> </w:t>
      </w:r>
      <w:r>
        <w:t xml:space="preserve"> </w:t>
      </w:r>
      <w:r>
        <w:t xml:space="preserve">This subsection governs enforcement under the compact.</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in which the commission has its principal offices against a party state that is in default to enforce compliance with the provisions of this compact and its promulgated rules and bylaws.  The relief sought may include both injunctive relief and damages.  In the event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remedies provided in this 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§2179. Oversight, dispute resolution and enforcement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§2179. Oversight, dispute resolution and enforcement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§2179. OVERSIGHT, DISPUTE RESOLUTION AND ENFORCEMENT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