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1997, c. 294, §1 (AMD). PL 2019, c. 287,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§2271.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§2271.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§2271.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