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2357</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767, §40 (NEW). PL 1987, c. 395, §A171 (AMD). PL 2007, c. 402, Pt. M,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§2357.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§2357.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§2357.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