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69, c. 231, §3 (AMD). PL 1973, c. 384 (RPR). PL 1975, c. 767, §42 (RPR). PL 1979, c. 569, §18 (AMD). PL 1983, c. 413, §125 (AMD). PL 1991, c. 198, §20 (AMD). PL 1997, c. 82, §5 (AMD). PL 1999, c. 685, §4 (AMD). PL 2007, c. 402, Pt. M, §18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