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3119</w:t>
        <w:t xml:space="preserve">.  </w:t>
      </w:r>
      <w:r>
        <w:rPr>
          <w:b/>
        </w:rPr>
        <w:t xml:space="preserve">Receipts and disbursements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389, §15 (NEW). PL 1995, c. 397, §53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§3119. Receipts and disbursements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§3119. Receipts and disbursements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§3119. RECEIPTS AND DISBURSEMENTS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