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w:t>
        <w:t xml:space="preserve">.  </w:t>
      </w:r>
      <w:r>
        <w:rPr>
          <w:b/>
        </w:rPr>
        <w:t xml:space="preserve">Establishment of the Psychology Interjurisdictional Compact Commission - Article 10</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states hereby create and establish a joint public agency known as the Psychology Interjurisdictional Compact Commission.</w:t>
      </w:r>
    </w:p>
    <w:p>
      <w:pPr>
        <w:jc w:val="both"/>
        <w:spacing w:before="100" w:after="0"/>
        <w:ind w:start="720"/>
      </w:pPr>
      <w:r>
        <w:rPr/>
        <w:t>A</w:t>
        <w:t xml:space="preserve">.  </w:t>
      </w:r>
      <w:r>
        <w:rPr/>
      </w:r>
      <w:r>
        <w:t xml:space="preserve">The commission is a body politic and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The commission must consist of one voting representative appointed by each compact state who serves as that state's commissioner.  The state psychology regulatory authority shall appoint its delegate.  This delegate is empowered to act on behalf of the compact state.</w:t>
      </w:r>
    </w:p>
    <w:p>
      <w:pPr>
        <w:jc w:val="both"/>
        <w:spacing w:before="100" w:after="0"/>
        <w:ind w:start="720"/>
      </w:pPr>
      <w:r>
        <w:rPr/>
        <w:t>A</w:t>
        <w:t xml:space="preserve">.  </w:t>
      </w:r>
      <w:r>
        <w:rPr/>
      </w:r>
      <w:r>
        <w:t xml:space="preserve">This delegate must be limited to:</w:t>
      </w:r>
    </w:p>
    <w:p>
      <w:pPr>
        <w:jc w:val="both"/>
        <w:spacing w:before="100" w:after="0"/>
        <w:ind w:start="1080"/>
      </w:pPr>
      <w:r>
        <w:rPr/>
        <w:t>(</w:t>
        <w:t>1</w:t>
        <w:t xml:space="preserve">)  </w:t>
      </w:r>
      <w:r>
        <w:rPr/>
      </w:r>
      <w:r>
        <w:t xml:space="preserve">An executive director, executive secretary or similar executive;</w:t>
      </w:r>
    </w:p>
    <w:p>
      <w:pPr>
        <w:jc w:val="both"/>
        <w:spacing w:before="100" w:after="0"/>
        <w:ind w:start="1080"/>
      </w:pPr>
      <w:r>
        <w:rPr/>
        <w:t>(</w:t>
        <w:t>2</w:t>
        <w:t xml:space="preserve">)  </w:t>
      </w:r>
      <w:r>
        <w:rPr/>
      </w:r>
      <w:r>
        <w:t xml:space="preserve">A current member of the state psychology regulatory authority of a compact state; or</w:t>
      </w:r>
    </w:p>
    <w:p>
      <w:pPr>
        <w:jc w:val="both"/>
        <w:spacing w:before="100" w:after="0"/>
        <w:ind w:start="1080"/>
      </w:pPr>
      <w:r>
        <w:rPr/>
        <w:t>(</w:t>
        <w:t>3</w:t>
        <w:t xml:space="preserve">)  </w:t>
      </w:r>
      <w:r>
        <w:rPr/>
      </w:r>
      <w:r>
        <w:t xml:space="preserve">A designee empowered with the appropriate delegate authority to act on behalf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Any commissioner may be removed or suspended from office as provided by the law of the state from which the commissioner is appointed.  Any vacancy occurring in the commission must be filled in accordance with the laws of the compact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Each commissioner is entitled to one vote with regard to the promulgation of rules and creation of bylaws and must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All meetings are open to the public, and public notice of meetings must be given in the same manner as required under the rule-making provisions in </w:t>
      </w:r>
      <w:r>
        <w:t>section 3850‑A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§33 (COR).]</w:t>
      </w:r>
    </w:p>
    <w:p>
      <w:pPr>
        <w:jc w:val="both"/>
        <w:spacing w:before="100" w:after="0"/>
        <w:ind w:start="720"/>
      </w:pPr>
      <w:r>
        <w:rPr/>
        <w:t>F</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compact state with its obligations under the compact;</w:t>
      </w:r>
    </w:p>
    <w:p>
      <w:pPr>
        <w:jc w:val="both"/>
        <w:spacing w:before="100" w:after="0"/>
        <w:ind w:start="1080"/>
      </w:pPr>
      <w:r>
        <w:rPr/>
        <w:t>(</w:t>
        <w:t>2</w:t>
        <w:t xml:space="preserve">)  </w:t>
      </w:r>
      <w:r>
        <w:rPr/>
      </w:r>
      <w:r>
        <w:t xml:space="preserve">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 against the commission;</w:t>
      </w:r>
    </w:p>
    <w:p>
      <w:pPr>
        <w:jc w:val="both"/>
        <w:spacing w:before="100" w:after="0"/>
        <w:ind w:start="1080"/>
      </w:pPr>
      <w:r>
        <w:rPr/>
        <w:t>(</w:t>
        <w:t>4</w:t>
        <w:t xml:space="preserve">)  </w:t>
      </w:r>
      <w:r>
        <w:rPr/>
      </w:r>
      <w:r>
        <w:t xml:space="preserve">The negotiation of contracts for the purchase or sale of goods, services or real estate;</w:t>
      </w:r>
    </w:p>
    <w:p>
      <w:pPr>
        <w:jc w:val="both"/>
        <w:spacing w:before="100" w:after="0"/>
        <w:ind w:start="1080"/>
      </w:pPr>
      <w:r>
        <w:rPr/>
        <w:t>(</w:t>
        <w:t>5</w:t>
        <w:t xml:space="preserve">)  </w:t>
      </w:r>
      <w:r>
        <w:rPr/>
      </w:r>
      <w:r>
        <w:t xml:space="preserve">An accusation against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investigatory reports prepared by or on behalf of or for use by the commission or other committee charged with responsibility for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If a meeting, or portion of a meeting, is closed pursuant to </w:t>
      </w:r>
      <w:r>
        <w:t>paragraph F</w:t>
      </w:r>
      <w:r>
        <w:t xml:space="preserve">, the commission's legal counsel or designee shall certify that the meeting may be closed and must reference each relevant subparagraph in </w:t>
      </w:r>
      <w:r>
        <w:t>paragraph F</w:t>
      </w:r>
      <w:r>
        <w:t xml:space="preserve">.  The commission shall keep minutes that fully and clearly describe all matters discussed in a meeting and shall provide a full and accurate summary of actions taken and of any person participating in the meeting, and the reasons therefor, including a description of the views expressed.  All documents considered in connection with an action must be identified in such minutes.  All minutes and documents of a closed meeting must remain under seal, subject to release only by a majority vote of the commission or by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§33 (COR).]</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vote of the commissioners, prescribe bylaws and rules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attending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 of any compact state, the bylaws must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Promulgating a code of ethics to address permissible and prohibited activities of commission members and employees;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Providing a mechanism for concluding the operations of the commission and the equitable disposition of any surplus funds that may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Publishing its bylaws in a convenient form and filing a copy thereof and a copy of any amendment thereto with the appropriate agency or officer in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Maintaining its financial records in accordance with the bylaws;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Meeting and taking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Powers of commission.</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To bring and prosecute legal proceedings or actions in the name of the commission, as long as the standing of any state psychology regulatory authority or other regulatory body responsible for psychology licensure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To borrow, accept or contract for services of personnel, including, but not limited to, employees of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To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To accept any appropriate donations and grants of money, equipment, supplies, materials and services and to receive, utilize and dispose of the same, as long as at all times the commission strives to avoid any appearance of impropriety or conflict of interest; 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To lease, purchase, accept appropriate gifts or donations of or otherwise to own, hold, improve or use any property, real, personal or mixed, as long as at all times the commission strives to avoid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K</w:t>
        <w:t xml:space="preserve">.  </w:t>
      </w:r>
      <w:r>
        <w:rPr/>
      </w:r>
      <w:r>
        <w:t xml:space="preserve">To appoint committees, including advisory committees, composed of members, state regulators, state legislators or their representatives,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L</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M</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N</w:t>
        <w:t xml:space="preserve">.  </w:t>
      </w:r>
      <w:r>
        <w:rPr/>
      </w:r>
      <w:r>
        <w:t xml:space="preserve">To perform other functions as may be necessary or appropriate to achieve the purposes of this compact consistent with the state regulation of psychology licensure, temporary in-person, face-to-face practice and telepsychology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Executive board.</w:t>
        <w:t xml:space="preserve"> </w:t>
      </w:r>
      <w:r>
        <w:t xml:space="preserve"> </w:t>
      </w:r>
      <w:r>
        <w:t xml:space="preserve">The elected officers shall serve as the executive board, which has the power to act on behalf of the commission according to the terms of this compact.</w:t>
      </w:r>
    </w:p>
    <w:p>
      <w:pPr>
        <w:jc w:val="both"/>
        <w:spacing w:before="100" w:after="0"/>
        <w:ind w:start="720"/>
      </w:pPr>
      <w:r>
        <w:rPr/>
        <w:t>A</w:t>
        <w:t xml:space="preserve">.  </w:t>
      </w:r>
      <w:r>
        <w:rPr/>
      </w:r>
      <w:r>
        <w:t xml:space="preserve">The executive board is composed of 6 members:</w:t>
      </w:r>
    </w:p>
    <w:p>
      <w:pPr>
        <w:jc w:val="both"/>
        <w:spacing w:before="100" w:after="0"/>
        <w:ind w:start="1080"/>
      </w:pPr>
      <w:r>
        <w:rPr/>
        <w:t>(</w:t>
        <w:t>1</w:t>
        <w:t xml:space="preserve">)  </w:t>
      </w:r>
      <w:r>
        <w:rPr/>
      </w:r>
      <w:r>
        <w:t xml:space="preserve">Five voting members who are elected from the current membership of the commission by the commission; and</w:t>
      </w:r>
    </w:p>
    <w:p>
      <w:pPr>
        <w:jc w:val="both"/>
        <w:spacing w:before="100" w:after="0"/>
        <w:ind w:start="1080"/>
      </w:pPr>
      <w:r>
        <w:rPr/>
        <w:t>(</w:t>
        <w:t>2</w:t>
        <w:t xml:space="preserve">)  </w:t>
      </w:r>
      <w:r>
        <w:rPr/>
      </w:r>
      <w:r>
        <w:t xml:space="preserve">One ex officio, nonvoting member from the Association of State and Provincial Psychology Boards.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ex officio member must have served as staff or been a member of a state psychology regulatory authority and is selected by the member's respective organization.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To recommend to the entire commission changes to the rules or bylaws, this compact, fees paid by compact states such as annual dues and any other applicable fees;</w:t>
      </w:r>
    </w:p>
    <w:p>
      <w:pPr>
        <w:jc w:val="both"/>
        <w:spacing w:before="100" w:after="0"/>
        <w:ind w:start="1080"/>
      </w:pPr>
      <w:r>
        <w:rPr/>
        <w:t>(</w:t>
        <w:t>2</w:t>
        <w:t xml:space="preserve">)  </w:t>
      </w:r>
      <w:r>
        <w:rPr/>
      </w:r>
      <w:r>
        <w:t xml:space="preserve">To ensure compact administration services are appropriately provided, contractual or otherwise;</w:t>
      </w:r>
    </w:p>
    <w:p>
      <w:pPr>
        <w:jc w:val="both"/>
        <w:spacing w:before="100" w:after="0"/>
        <w:ind w:start="1080"/>
      </w:pPr>
      <w:r>
        <w:rPr/>
        <w:t>(</w:t>
        <w:t>3</w:t>
        <w:t xml:space="preserve">)  </w:t>
      </w:r>
      <w:r>
        <w:rPr/>
      </w:r>
      <w:r>
        <w:t xml:space="preserve">To prepare and recommend the budget;</w:t>
      </w:r>
    </w:p>
    <w:p>
      <w:pPr>
        <w:jc w:val="both"/>
        <w:spacing w:before="100" w:after="0"/>
        <w:ind w:start="1080"/>
      </w:pPr>
      <w:r>
        <w:rPr/>
        <w:t>(</w:t>
        <w:t>4</w:t>
        <w:t xml:space="preserve">)  </w:t>
      </w:r>
      <w:r>
        <w:rPr/>
      </w:r>
      <w:r>
        <w:t xml:space="preserve">To maintain financial records on behalf of the commission;</w:t>
      </w:r>
    </w:p>
    <w:p>
      <w:pPr>
        <w:jc w:val="both"/>
        <w:spacing w:before="100" w:after="0"/>
        <w:ind w:start="1080"/>
      </w:pPr>
      <w:r>
        <w:rPr/>
        <w:t>(</w:t>
        <w:t>5</w:t>
        <w:t xml:space="preserve">)  </w:t>
      </w:r>
      <w:r>
        <w:rPr/>
      </w:r>
      <w:r>
        <w:t xml:space="preserve">To monitor compact compliance of member states and provide compliance reports to the commission; </w:t>
      </w:r>
    </w:p>
    <w:p>
      <w:pPr>
        <w:jc w:val="both"/>
        <w:spacing w:before="100" w:after="0"/>
        <w:ind w:start="1080"/>
      </w:pPr>
      <w:r>
        <w:rPr/>
        <w:t>(</w:t>
        <w:t>6</w:t>
        <w:t xml:space="preserve">)  </w:t>
      </w:r>
      <w:r>
        <w:rPr/>
      </w:r>
      <w:r>
        <w:t xml:space="preserve">To establish additional committees as necessary; and</w:t>
      </w:r>
    </w:p>
    <w:p>
      <w:pPr>
        <w:jc w:val="both"/>
        <w:spacing w:before="100" w:after="0"/>
        <w:ind w:start="1080"/>
      </w:pPr>
      <w:r>
        <w:rPr/>
        <w:t>(</w:t>
        <w:t>7</w:t>
        <w:t xml:space="preserve">)  </w:t>
      </w:r>
      <w:r>
        <w:rPr/>
      </w:r>
      <w:r>
        <w:t xml:space="preserve">To 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The commission shall pay or provide for the payment of the reasonable expenses of its establishment, organization and ongoing activities.</w:t>
      </w:r>
    </w:p>
    <w:p>
      <w:pPr>
        <w:jc w:val="both"/>
        <w:spacing w:before="100" w:after="0"/>
        <w:ind w:start="720"/>
      </w:pPr>
      <w:r>
        <w:rPr/>
        <w:t>A</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promulgate a rule binding upon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not incur obligations of any kind prior to securing the funds adequate to meet the same.  The commission may not pledge the credit of any of the compact states, except by and with the authority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the alleged act, error or omission occurred within the scope of commission employment, duties or responsibilities.  Nothing in this subsection may be construed to protect any such person from suit or liability for any damage, loss, injury or liability caused by the intentional, willful or wanton misconduct of that person.</w:t>
      </w:r>
    </w:p>
    <w:p>
      <w:pPr>
        <w:jc w:val="both"/>
        <w:spacing w:before="100" w:after="0"/>
        <w:ind w:start="720"/>
      </w:pPr>
      <w:r>
        <w:rPr/>
        <w:t>A</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the alleged act, error or omission occurred within the scope of commission employment, duties or responsibilities if the actual or alleged act, error or omission did not result from that person's intentional, willful or wanton misconduct.  Nothing in this paragraph may be construed to prohibit that person from retaining separate counsel.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the alleged act, error or omission occurred within the scope of commission employment, duties or responsibilities if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RR 2021, c. 1, Pt. A,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 Establishment of the Psychology Interjurisdictional Compact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 Establishment of the Psychology Interjurisdictional Compact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 ESTABLISHMENT OF THE PSYCHOLOGY INTERJURISDICTIONAL COMPACT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