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w:pPr>
        <w:jc w:val="both"/>
        <w:spacing w:before="100" w:after="0"/>
        <w:ind w:start="360"/>
        <w:ind w:firstLine="360"/>
      </w:pPr>
      <w:r>
        <w:rPr>
          <w:b/>
        </w:rPr>
        <w:t>1</w:t>
        <w:t xml:space="preserve">.  </w:t>
      </w:r>
      <w:r>
        <w:rPr>
          <w:b/>
        </w:rPr>
        <w:t xml:space="preserve">Body piercer.</w:t>
        <w:t xml:space="preserve"> </w:t>
      </w:r>
      <w:r>
        <w:t xml:space="preserve"> </w:t>
      </w:r>
      <w:r>
        <w:t xml:space="preserve">"Body piercer" means a person who performs body piercing on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w:t>
      </w:r>
    </w:p>
    <w:p>
      <w:pPr>
        <w:jc w:val="both"/>
        <w:spacing w:before="100" w:after="0"/>
        <w:ind w:start="360"/>
        <w:ind w:firstLine="360"/>
      </w:pPr>
      <w:r>
        <w:rPr>
          <w:b/>
        </w:rPr>
        <w:t>2</w:t>
        <w:t xml:space="preserve">.  </w:t>
      </w:r>
      <w:r>
        <w:rPr>
          <w:b/>
        </w:rPr>
        <w:t xml:space="preserve">Body piercing.</w:t>
        <w:t xml:space="preserve"> </w:t>
      </w:r>
      <w:r>
        <w:t xml:space="preserve"> </w:t>
      </w:r>
      <w:r>
        <w:t xml:space="preserve">"Body piercing" means the creation of an opening in the body of a human being for the purpose of inserting jewelry or other decoration.  This includes, but is not limited to, piercing of an ear, lip, tongue, nose or eyebrow.  "Body piercing" does not, for the purpose of this chapter, include piercing an earlobe with a disposable, single-use stud or solid needle that is applied using a mechanical device to force the needle or stud through the earlobe.  Piercing in an area other than the earlobe, located at the lower end of the ear, is "body piercing" as defined in this subsection and subject to the licensing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184, §1 (AMD).]</w:t>
      </w:r>
    </w:p>
    <w:p>
      <w:pPr>
        <w:jc w:val="both"/>
        <w:spacing w:before="100" w:after="0"/>
        <w:ind w:start="360"/>
        <w:ind w:firstLine="360"/>
      </w:pPr>
      <w:r>
        <w:rPr>
          <w:b/>
        </w:rPr>
        <w:t>3</w:t>
        <w:t xml:space="preserve">.  </w:t>
      </w:r>
      <w:r>
        <w:rPr>
          <w:b/>
        </w:rPr>
        <w:t xml:space="preserve">Body piercing establishment.</w:t>
        <w:t xml:space="preserve"> </w:t>
      </w:r>
      <w:r>
        <w:t xml:space="preserve"> </w:t>
      </w:r>
      <w:r>
        <w:t xml:space="preserve">"Body piercing establishment" means the premises where a body piercer performs body piercing.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PL 2003, c. 689, Pt. B, §6 (REV).]</w:t>
      </w:r>
    </w:p>
    <w:p>
      <w:pPr>
        <w:jc w:val="both"/>
        <w:spacing w:before="100" w:after="0"/>
        <w:ind w:start="360"/>
        <w:ind w:firstLine="360"/>
      </w:pPr>
      <w:r>
        <w:rPr>
          <w:b/>
        </w:rPr>
        <w:t>5</w:t>
        <w:t xml:space="preserve">.  </w:t>
      </w:r>
      <w:r>
        <w:rPr>
          <w:b/>
        </w:rPr>
        <w:t xml:space="preserve">Minor.</w:t>
        <w:t xml:space="preserve"> </w:t>
      </w:r>
      <w:r>
        <w:t xml:space="preserve"> </w:t>
      </w:r>
      <w:r>
        <w:t xml:space="preserve">"Minor" means an individual under 18 years of age who is not emancipated as defined by </w:t>
      </w:r>
      <w:r>
        <w:t>Title 15, section 3003,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PL 2003, c. 689, §B6 (REV). PL 2007, c. 184,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