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Penalties; injunction</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5502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Endorsement.</w:t>
        <w:t xml:space="preserve"> </w:t>
      </w:r>
      <w:r>
        <w:t xml:space="preserve"> </w:t>
      </w:r>
      <w:r>
        <w:t xml:space="preserve">It is a Class E crime for a forester or intern forester to endorse any plan, map or report other than a forest management and harvest plan as defined in </w:t>
      </w:r>
      <w:r>
        <w:t>Title 36, section 573, subsection 3‑A</w:t>
      </w:r>
      <w:r>
        <w:t xml:space="preserve">, unless that forester or intern forester prepared or was in charge of the preparation of the map,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§5504.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§5504.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