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6214-B</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§§24,25 (AMD). PL 1995, c. 394, §19 (AMD). PL 2003, c. 347, §15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§6214-B.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§6214-B.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§6214-B.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