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Information by Bank Commissioner to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484, §7 (RP).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§804. Information by Bank Commissioner to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Information by Bank Commissioner to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§804. INFORMATION BY BANK COMMISSIONER TO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