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9411</w:t>
        <w:t xml:space="preserve">.  </w:t>
      </w:r>
      <w:r>
        <w:rPr>
          <w:b/>
        </w:rPr>
        <w:t xml:space="preserve">Refusal; suspension; revocation; grounds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113, §2 (NEW). PL 1987, c. 170,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§9411. Refusal; suspension; revocation; grounds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§9411. Refusal; suspension; revocation; grounds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§9411. REFUSAL; SUSPENSION; REVOCATION; GROUNDS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