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0</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93, c. 600, §A262 (AMD). PL 1999, c. 547, §B78 (AMD). PL 1999, c. 547, §B80 (AFF). PL 2007, c. 402, Pt. X,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60.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0.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60.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