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2215</w:t>
        <w:t xml:space="preserve">.  </w:t>
      </w:r>
      <w:r>
        <w:rPr>
          <w:b/>
        </w:rPr>
        <w:t xml:space="preserve">Security breach</w:t>
      </w:r>
    </w:p>
    <w:p>
      <w:pPr>
        <w:jc w:val="both"/>
        <w:spacing w:before="100" w:after="100"/>
        <w:ind w:start="360"/>
        <w:ind w:firstLine="360"/>
      </w:pPr>
      <w:r>
        <w:rPr>
          <w:b/>
        </w:rPr>
        <w:t>1</w:t>
        <w:t xml:space="preserve">.  </w:t>
      </w:r>
      <w:r>
        <w:rPr>
          <w:b/>
        </w:rPr>
        <w:t xml:space="preserve">Notice to holder.</w:t>
        <w:t xml:space="preserve"> </w:t>
      </w:r>
      <w:r>
        <w:t xml:space="preserve"> </w:t>
      </w:r>
      <w:r>
        <w:t xml:space="preserve">Except to the extent prohibited by law other than this Act, the administrator or administrator's agent shall notify a holder as soon as practicable of:</w:t>
      </w:r>
    </w:p>
    <w:p>
      <w:pPr>
        <w:jc w:val="both"/>
        <w:spacing w:before="100" w:after="0"/>
        <w:ind w:start="720"/>
      </w:pPr>
      <w:r>
        <w:rPr/>
        <w:t>A</w:t>
        <w:t xml:space="preserve">.  </w:t>
      </w:r>
      <w:r>
        <w:rPr/>
      </w:r>
      <w:r>
        <w:t xml:space="preserve">A suspected loss, misuse or unauthorized access, disclosure, modification or destruction of confidential information obtained from the holder in the possession of the administrator or an administrator's agent;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Any interference with operations in any system hosting or housing confidential information that:</w:t>
      </w:r>
    </w:p>
    <w:p>
      <w:pPr>
        <w:jc w:val="both"/>
        <w:spacing w:before="100" w:after="0"/>
        <w:ind w:start="1080"/>
      </w:pPr>
      <w:r>
        <w:rPr/>
        <w:t>(</w:t>
        <w:t>1</w:t>
        <w:t xml:space="preserve">)  </w:t>
      </w:r>
      <w:r>
        <w:rPr/>
      </w:r>
      <w:r>
        <w:t xml:space="preserve">Compromises the security, confidentiality or integrity of the information; or</w:t>
      </w:r>
    </w:p>
    <w:p>
      <w:pPr>
        <w:jc w:val="both"/>
        <w:spacing w:before="100" w:after="0"/>
        <w:ind w:start="1080"/>
      </w:pPr>
      <w:r>
        <w:rPr/>
        <w:t>(</w:t>
        <w:t>2</w:t>
        <w:t xml:space="preserve">)  </w:t>
      </w:r>
      <w:r>
        <w:rPr/>
      </w:r>
      <w:r>
        <w:t xml:space="preserve">Creates a substantial risk of identity fraud or theft.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Disclosure of breach limited.</w:t>
        <w:t xml:space="preserve"> </w:t>
      </w:r>
      <w:r>
        <w:t xml:space="preserve"> </w:t>
      </w:r>
      <w:r>
        <w:t xml:space="preserve">Except as necessary to inform an insurer, attorney, investigator or others as required by law, the administrator and an administrator's agent may not disclose, without the express consent in a record of the holder, an event described in </w:t>
      </w:r>
      <w:r>
        <w:t>subsection 1</w:t>
      </w:r>
      <w:r>
        <w:t xml:space="preserve"> to a person whose confidential information was supplied by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w:t>
        <w:t xml:space="preserve">.  </w:t>
      </w:r>
      <w:r>
        <w:rPr>
          <w:b/>
        </w:rPr>
        <w:t xml:space="preserve">Action of administrator and administrator's agent.</w:t>
        <w:t xml:space="preserve"> </w:t>
      </w:r>
      <w:r>
        <w:t xml:space="preserve"> </w:t>
      </w:r>
      <w:r>
        <w:t xml:space="preserve">If an event described in </w:t>
      </w:r>
      <w:r>
        <w:t>subsection 1</w:t>
      </w:r>
      <w:r>
        <w:t xml:space="preserve"> occurs, the administrator and the administrator's agent shall:</w:t>
      </w:r>
    </w:p>
    <w:p>
      <w:pPr>
        <w:jc w:val="both"/>
        <w:spacing w:before="100" w:after="0"/>
        <w:ind w:start="720"/>
      </w:pPr>
      <w:r>
        <w:rPr/>
        <w:t>A</w:t>
        <w:t xml:space="preserve">.  </w:t>
      </w:r>
      <w:r>
        <w:rPr/>
      </w:r>
      <w:r>
        <w:t xml:space="preserve">Take action necessary for the holder to understand and minimize the effect of the event and determine its scope;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Cooperate with the holder with respect to:</w:t>
      </w:r>
    </w:p>
    <w:p>
      <w:pPr>
        <w:jc w:val="both"/>
        <w:spacing w:before="100" w:after="0"/>
        <w:ind w:start="1080"/>
      </w:pPr>
      <w:r>
        <w:rPr/>
        <w:t>(</w:t>
        <w:t>1</w:t>
        <w:t xml:space="preserve">)  </w:t>
      </w:r>
      <w:r>
        <w:rPr/>
      </w:r>
      <w:r>
        <w:t xml:space="preserve">Any notification required by law concerning a data or other security breach; and</w:t>
      </w:r>
    </w:p>
    <w:p>
      <w:pPr>
        <w:jc w:val="both"/>
        <w:spacing w:before="100" w:after="0"/>
        <w:ind w:start="1080"/>
      </w:pPr>
      <w:r>
        <w:rPr/>
        <w:t>(</w:t>
        <w:t>2</w:t>
        <w:t xml:space="preserve">)  </w:t>
      </w:r>
      <w:r>
        <w:rPr/>
      </w:r>
      <w:r>
        <w:t xml:space="preserve">A regulatory inquiry, litigation or similar action.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§2215. Security breach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§2215. Security breach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§2215. SECURITY BREACH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