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w:t>
        <w:t xml:space="preserve">.  </w:t>
      </w:r>
      <w:r>
        <w:rPr>
          <w:b/>
        </w:rPr>
        <w:t xml:space="preserve">Representation of another's credit</w:t>
      </w:r>
    </w:p>
    <w:p>
      <w:pPr>
        <w:jc w:val="both"/>
        <w:spacing w:before="100" w:after="100"/>
        <w:ind w:start="360"/>
        <w:ind w:firstLine="360"/>
      </w:pPr>
      <w:r>
        <w:rPr/>
      </w:r>
      <w:r>
        <w:rPr/>
      </w:r>
      <w:r>
        <w:t xml:space="preserve">No action shall be maintained to charge any person by reason of any representation or assurance, concerning the character, conduct, credit, ability, trade or dealings of another, unless made in writing and signed by the party to be charged thereby or by some person by him legally authorized.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 Representation of another's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 Representation of another's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§53. REPRESENTATION OF ANOTHER'S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